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144" w:type="dxa"/>
        <w:tblBorders>
          <w:bottom w:val="single" w:sz="1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68"/>
        <w:gridCol w:w="6336"/>
        <w:gridCol w:w="2016"/>
      </w:tblGrid>
      <w:tr w:rsidR="00647874" w:rsidRPr="00647874" w14:paraId="227C66DC" w14:textId="77777777" w:rsidTr="00F55955">
        <w:trPr>
          <w:cantSplit/>
          <w:trHeight w:val="317"/>
        </w:trPr>
        <w:tc>
          <w:tcPr>
            <w:tcW w:w="1368" w:type="dxa"/>
            <w:vMerge w:val="restart"/>
          </w:tcPr>
          <w:p w14:paraId="16B85682" w14:textId="3F4EA6A3" w:rsidR="00647874" w:rsidRPr="00872F64" w:rsidRDefault="00647874" w:rsidP="00F55955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spacing w:before="0"/>
              <w:jc w:val="center"/>
              <w:rPr>
                <w:noProof w:val="0"/>
                <w:kern w:val="2"/>
                <w:sz w:val="24"/>
                <w:szCs w:val="24"/>
              </w:rPr>
            </w:pPr>
            <w:r w:rsidRPr="00872F64">
              <w:rPr>
                <w:sz w:val="24"/>
                <w:szCs w:val="24"/>
                <w:lang w:eastAsia="en-US"/>
              </w:rPr>
              <w:drawing>
                <wp:inline distT="0" distB="0" distL="0" distR="0" wp14:anchorId="2B91E2D9" wp14:editId="5270753E">
                  <wp:extent cx="819150" cy="731520"/>
                  <wp:effectExtent l="0" t="0" r="0" b="0"/>
                  <wp:docPr id="1" name="Picture 1" descr="logo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tcBorders>
              <w:right w:val="nil"/>
            </w:tcBorders>
            <w:vAlign w:val="center"/>
          </w:tcPr>
          <w:p w14:paraId="38DB6B21" w14:textId="77777777" w:rsidR="00647874" w:rsidRPr="00E67ABF" w:rsidRDefault="00647874" w:rsidP="00F55955">
            <w:pPr>
              <w:pStyle w:val="Heading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ABF">
              <w:rPr>
                <w:rFonts w:ascii="Times New Roman" w:hAnsi="Times New Roman" w:cs="Times New Roman"/>
                <w:sz w:val="24"/>
                <w:szCs w:val="24"/>
              </w:rPr>
              <w:t>ASIA-PACIFIC TELECOMMUNITY</w:t>
            </w:r>
          </w:p>
        </w:tc>
        <w:tc>
          <w:tcPr>
            <w:tcW w:w="2016" w:type="dxa"/>
            <w:vMerge w:val="restart"/>
            <w:tcBorders>
              <w:left w:val="nil"/>
              <w:bottom w:val="nil"/>
            </w:tcBorders>
          </w:tcPr>
          <w:p w14:paraId="54A9A9C7" w14:textId="77777777" w:rsidR="00647874" w:rsidRPr="00647874" w:rsidRDefault="00647874" w:rsidP="00F55955">
            <w:pPr>
              <w:spacing w:before="60"/>
              <w:rPr>
                <w:b/>
              </w:rPr>
            </w:pPr>
            <w:r w:rsidRPr="00647874">
              <w:rPr>
                <w:b/>
              </w:rPr>
              <w:t>Document:</w:t>
            </w:r>
          </w:p>
          <w:p w14:paraId="0BE31A80" w14:textId="67CCA424" w:rsidR="00647874" w:rsidRPr="00647874" w:rsidRDefault="00647874">
            <w:pPr>
              <w:spacing w:before="60"/>
            </w:pPr>
            <w:r w:rsidRPr="00647874">
              <w:rPr>
                <w:b/>
                <w:bCs/>
              </w:rPr>
              <w:t>CGSP-01/OUT-</w:t>
            </w:r>
            <w:r w:rsidR="00944799">
              <w:rPr>
                <w:b/>
                <w:bCs/>
              </w:rPr>
              <w:t>0</w:t>
            </w:r>
            <w:r w:rsidRPr="00647874">
              <w:rPr>
                <w:b/>
                <w:bCs/>
              </w:rPr>
              <w:t>1</w:t>
            </w:r>
          </w:p>
        </w:tc>
      </w:tr>
      <w:tr w:rsidR="00647874" w:rsidRPr="00891D0B" w14:paraId="403274C9" w14:textId="77777777" w:rsidTr="00F55955">
        <w:trPr>
          <w:cantSplit/>
          <w:trHeight w:val="576"/>
        </w:trPr>
        <w:tc>
          <w:tcPr>
            <w:tcW w:w="1368" w:type="dxa"/>
            <w:vMerge/>
          </w:tcPr>
          <w:p w14:paraId="1982CEE8" w14:textId="77777777" w:rsidR="00647874" w:rsidRPr="00F22892" w:rsidRDefault="00647874" w:rsidP="00F55955"/>
        </w:tc>
        <w:tc>
          <w:tcPr>
            <w:tcW w:w="6336" w:type="dxa"/>
            <w:tcBorders>
              <w:right w:val="nil"/>
            </w:tcBorders>
          </w:tcPr>
          <w:p w14:paraId="4A484A9C" w14:textId="77777777" w:rsidR="00647874" w:rsidRPr="00891D0B" w:rsidRDefault="00647874" w:rsidP="00F55955">
            <w:pPr>
              <w:spacing w:before="60"/>
            </w:pPr>
            <w:r>
              <w:rPr>
                <w:b/>
              </w:rPr>
              <w:t>1st Meeting of Correspondence Group on the Strategic Plan of the Asia-Pacific Telecommunity for 2018-2020</w:t>
            </w:r>
            <w:r w:rsidRPr="001F4614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C</w:t>
            </w:r>
            <w:r w:rsidRPr="001F4614">
              <w:rPr>
                <w:b/>
                <w:bCs/>
              </w:rPr>
              <w:t>G</w:t>
            </w:r>
            <w:r>
              <w:rPr>
                <w:b/>
                <w:bCs/>
              </w:rPr>
              <w:t>SP</w:t>
            </w:r>
            <w:r w:rsidRPr="001F4614">
              <w:rPr>
                <w:b/>
                <w:bCs/>
              </w:rPr>
              <w:t>-</w:t>
            </w:r>
            <w:r>
              <w:rPr>
                <w:b/>
                <w:bCs/>
              </w:rPr>
              <w:t>01</w:t>
            </w:r>
            <w:r w:rsidRPr="001F4614">
              <w:rPr>
                <w:b/>
                <w:bCs/>
              </w:rPr>
              <w:t>)</w:t>
            </w:r>
          </w:p>
        </w:tc>
        <w:tc>
          <w:tcPr>
            <w:tcW w:w="2016" w:type="dxa"/>
            <w:vMerge/>
            <w:tcBorders>
              <w:left w:val="nil"/>
              <w:bottom w:val="nil"/>
            </w:tcBorders>
          </w:tcPr>
          <w:p w14:paraId="52632294" w14:textId="77777777" w:rsidR="00647874" w:rsidRPr="004D7A60" w:rsidRDefault="00647874" w:rsidP="00F55955">
            <w:pPr>
              <w:rPr>
                <w:b/>
                <w:bCs/>
              </w:rPr>
            </w:pPr>
          </w:p>
        </w:tc>
      </w:tr>
      <w:tr w:rsidR="00647874" w:rsidRPr="001617F8" w14:paraId="7872B9B3" w14:textId="77777777" w:rsidTr="00F55955">
        <w:trPr>
          <w:cantSplit/>
          <w:trHeight w:val="360"/>
        </w:trPr>
        <w:tc>
          <w:tcPr>
            <w:tcW w:w="1368" w:type="dxa"/>
            <w:vMerge/>
          </w:tcPr>
          <w:p w14:paraId="6AB727DF" w14:textId="77777777" w:rsidR="00647874" w:rsidRPr="00F22892" w:rsidRDefault="00647874" w:rsidP="00F55955"/>
        </w:tc>
        <w:tc>
          <w:tcPr>
            <w:tcW w:w="6336" w:type="dxa"/>
            <w:tcBorders>
              <w:right w:val="nil"/>
            </w:tcBorders>
            <w:vAlign w:val="center"/>
          </w:tcPr>
          <w:p w14:paraId="0F818296" w14:textId="77777777" w:rsidR="00647874" w:rsidRPr="00891D0B" w:rsidRDefault="00647874" w:rsidP="00F55955">
            <w:r>
              <w:t>7-8 February 2017</w:t>
            </w:r>
            <w:r w:rsidRPr="00891D0B">
              <w:t xml:space="preserve">, </w:t>
            </w:r>
            <w:r>
              <w:t>Bangkok, Thailand</w:t>
            </w:r>
          </w:p>
        </w:tc>
        <w:tc>
          <w:tcPr>
            <w:tcW w:w="2016" w:type="dxa"/>
            <w:tcBorders>
              <w:left w:val="nil"/>
              <w:bottom w:val="single" w:sz="12" w:space="0" w:color="auto"/>
            </w:tcBorders>
          </w:tcPr>
          <w:p w14:paraId="767B6F88" w14:textId="5FAC774C" w:rsidR="00647874" w:rsidRPr="00E67ABF" w:rsidRDefault="00647874">
            <w:pPr>
              <w:pStyle w:val="Heading1"/>
              <w:rPr>
                <w:b/>
                <w:i w:val="0"/>
                <w:iCs w:val="0"/>
              </w:rPr>
            </w:pPr>
            <w:r w:rsidRPr="00E67ABF">
              <w:rPr>
                <w:i w:val="0"/>
                <w:iCs w:val="0"/>
              </w:rPr>
              <w:t>8 February 2017</w:t>
            </w:r>
          </w:p>
        </w:tc>
      </w:tr>
    </w:tbl>
    <w:p w14:paraId="362828B3" w14:textId="77777777" w:rsidR="00BF0D5E" w:rsidRDefault="00BF0D5E" w:rsidP="00872F64">
      <w:pPr>
        <w:jc w:val="center"/>
      </w:pPr>
    </w:p>
    <w:p w14:paraId="3DAE297A" w14:textId="3010C04F" w:rsidR="00782215" w:rsidRDefault="00DA68CF" w:rsidP="00782215">
      <w:pPr>
        <w:jc w:val="center"/>
      </w:pPr>
      <w:r>
        <w:t>(Acting) Chairman</w:t>
      </w:r>
      <w:r w:rsidR="00872F64">
        <w:t>, CGSP</w:t>
      </w:r>
    </w:p>
    <w:p w14:paraId="5D7A0DFA" w14:textId="77777777" w:rsidR="00782215" w:rsidRDefault="00782215" w:rsidP="00782215">
      <w:pPr>
        <w:jc w:val="center"/>
      </w:pPr>
    </w:p>
    <w:p w14:paraId="674A73D6" w14:textId="77777777" w:rsidR="00872F64" w:rsidRDefault="0009734A" w:rsidP="00A979A1">
      <w:pPr>
        <w:jc w:val="center"/>
        <w:rPr>
          <w:b/>
          <w:caps/>
        </w:rPr>
      </w:pPr>
      <w:r w:rsidRPr="00872F64">
        <w:rPr>
          <w:b/>
          <w:caps/>
        </w:rPr>
        <w:t>Outcomes of the CGSP-01</w:t>
      </w:r>
    </w:p>
    <w:p w14:paraId="298C151E" w14:textId="54115FCF" w:rsidR="00782215" w:rsidRPr="00872F64" w:rsidRDefault="00782215" w:rsidP="00A979A1">
      <w:pPr>
        <w:jc w:val="center"/>
        <w:rPr>
          <w:bCs/>
          <w:caps/>
        </w:rPr>
      </w:pPr>
    </w:p>
    <w:p w14:paraId="466E5C3F" w14:textId="77777777" w:rsidR="00A979A1" w:rsidRPr="00872F64" w:rsidRDefault="00A979A1" w:rsidP="00A979A1">
      <w:pPr>
        <w:jc w:val="center"/>
        <w:rPr>
          <w:bCs/>
          <w:caps/>
        </w:rPr>
      </w:pPr>
    </w:p>
    <w:p w14:paraId="37A30B9F" w14:textId="1FA2400E" w:rsidR="0009734A" w:rsidRPr="0009734A" w:rsidRDefault="0009734A" w:rsidP="0009734A">
      <w:pPr>
        <w:pStyle w:val="ListParagraph"/>
        <w:numPr>
          <w:ilvl w:val="0"/>
          <w:numId w:val="21"/>
        </w:numPr>
        <w:rPr>
          <w:b/>
        </w:rPr>
      </w:pPr>
      <w:r w:rsidRPr="0009734A">
        <w:rPr>
          <w:b/>
        </w:rPr>
        <w:t xml:space="preserve">Introduction </w:t>
      </w:r>
    </w:p>
    <w:p w14:paraId="0501AA48" w14:textId="77777777" w:rsidR="0009734A" w:rsidRDefault="0009734A" w:rsidP="0009734A">
      <w:pPr>
        <w:rPr>
          <w:b/>
        </w:rPr>
      </w:pPr>
    </w:p>
    <w:p w14:paraId="30D9FDF2" w14:textId="16696F60" w:rsidR="0009734A" w:rsidRDefault="0009734A" w:rsidP="0009734A">
      <w:pPr>
        <w:jc w:val="both"/>
      </w:pPr>
      <w:r>
        <w:t xml:space="preserve">Three (3) brainstorming groups were formed to discuss </w:t>
      </w:r>
      <w:r w:rsidR="006B3634">
        <w:t xml:space="preserve">about following points, namely </w:t>
      </w:r>
      <w:r>
        <w:t>(1) strengths and weakness of APT; (2) possible priority areas for 3 years; and (3) possible framework of the Strategic Plan. Based on the report of each group</w:t>
      </w:r>
      <w:r w:rsidR="006B3634">
        <w:t xml:space="preserve"> followed by discussions</w:t>
      </w:r>
      <w:r>
        <w:t xml:space="preserve">, the CGSP-01 </w:t>
      </w:r>
      <w:r w:rsidR="006B3634">
        <w:t>came to consensus on</w:t>
      </w:r>
      <w:r>
        <w:t xml:space="preserve"> the framework of Strategic Plan and Strategic Pillars (Priority Areas) </w:t>
      </w:r>
    </w:p>
    <w:p w14:paraId="06B1A137" w14:textId="77777777" w:rsidR="0009734A" w:rsidRPr="0009734A" w:rsidRDefault="0009734A" w:rsidP="0009734A">
      <w:pPr>
        <w:jc w:val="both"/>
      </w:pPr>
    </w:p>
    <w:p w14:paraId="2BEE45A1" w14:textId="77777777" w:rsidR="0009734A" w:rsidRPr="00872F64" w:rsidRDefault="0009734A" w:rsidP="0009734A">
      <w:pPr>
        <w:rPr>
          <w:bCs/>
        </w:rPr>
      </w:pPr>
    </w:p>
    <w:p w14:paraId="2FD15A4F" w14:textId="063FEA82" w:rsidR="0009734A" w:rsidRDefault="0009734A" w:rsidP="0009734A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Framework of the Strategic Plan</w:t>
      </w:r>
    </w:p>
    <w:p w14:paraId="6A106166" w14:textId="567DD140" w:rsidR="0009734A" w:rsidRPr="0009734A" w:rsidRDefault="0009734A" w:rsidP="0009734A">
      <w:r>
        <w:t xml:space="preserve">The </w:t>
      </w:r>
      <w:r w:rsidR="006B3634">
        <w:t xml:space="preserve">outcome of </w:t>
      </w:r>
      <w:r>
        <w:t>CGSP-01</w:t>
      </w:r>
      <w:r w:rsidR="006B3634">
        <w:t>'s discussions on</w:t>
      </w:r>
      <w:r>
        <w:t xml:space="preserve"> the basic framework of the Strategic Plan</w:t>
      </w:r>
      <w:r w:rsidR="006B3634" w:rsidRPr="006B3634">
        <w:t xml:space="preserve"> </w:t>
      </w:r>
      <w:r w:rsidR="006B3634">
        <w:t>is illustrated in Table 1</w:t>
      </w:r>
      <w:r w:rsidR="001524AF">
        <w:t>. However</w:t>
      </w:r>
      <w:r w:rsidR="006071F6">
        <w:t>,</w:t>
      </w:r>
      <w:r w:rsidR="001524AF">
        <w:t xml:space="preserve"> the CGSP-01 </w:t>
      </w:r>
      <w:r w:rsidR="002B2561">
        <w:t xml:space="preserve">agreed to consider further on the points of </w:t>
      </w:r>
      <w:r w:rsidR="001524AF">
        <w:t xml:space="preserve">sequence of </w:t>
      </w:r>
      <w:r w:rsidRPr="0009734A">
        <w:rPr>
          <w:i/>
        </w:rPr>
        <w:t>b. c.</w:t>
      </w:r>
      <w:r>
        <w:t xml:space="preserve"> and </w:t>
      </w:r>
      <w:r w:rsidRPr="0009734A">
        <w:rPr>
          <w:i/>
        </w:rPr>
        <w:t>d.</w:t>
      </w:r>
      <w:r>
        <w:rPr>
          <w:i/>
        </w:rPr>
        <w:t xml:space="preserve"> </w:t>
      </w:r>
      <w:r w:rsidR="002B2561">
        <w:t xml:space="preserve"> </w:t>
      </w:r>
      <w:proofErr w:type="gramStart"/>
      <w:r w:rsidR="002B2561">
        <w:t>and</w:t>
      </w:r>
      <w:proofErr w:type="gramEnd"/>
      <w:r w:rsidR="002B2561">
        <w:t xml:space="preserve"> task</w:t>
      </w:r>
      <w:bookmarkStart w:id="0" w:name="_GoBack"/>
      <w:bookmarkEnd w:id="0"/>
      <w:r w:rsidR="002B2561">
        <w:t xml:space="preserve"> the</w:t>
      </w:r>
      <w:r w:rsidR="00865547">
        <w:t xml:space="preserve"> Secretariat </w:t>
      </w:r>
      <w:r w:rsidR="002B2561">
        <w:t xml:space="preserve"> to decide it </w:t>
      </w:r>
      <w:r w:rsidR="00865547">
        <w:t xml:space="preserve">while </w:t>
      </w:r>
      <w:r w:rsidR="00243318">
        <w:t>developing</w:t>
      </w:r>
      <w:r w:rsidR="00865547">
        <w:t xml:space="preserve"> </w:t>
      </w:r>
      <w:r w:rsidR="002B2561">
        <w:t xml:space="preserve"> the first version</w:t>
      </w:r>
      <w:r w:rsidR="00243318">
        <w:t xml:space="preserve"> of the Draft Strategic Plan</w:t>
      </w:r>
      <w:r w:rsidR="00370DD1">
        <w:t>.</w:t>
      </w:r>
      <w:r w:rsidR="00243318">
        <w:t xml:space="preserve"> </w:t>
      </w:r>
      <w:r w:rsidR="001524AF">
        <w:rPr>
          <w:i/>
        </w:rPr>
        <w:t xml:space="preserve"> </w:t>
      </w:r>
    </w:p>
    <w:p w14:paraId="079F9EF1" w14:textId="77777777" w:rsidR="0009734A" w:rsidRDefault="0009734A" w:rsidP="0009734A">
      <w:pPr>
        <w:rPr>
          <w:b/>
        </w:rPr>
      </w:pPr>
    </w:p>
    <w:p w14:paraId="0232FA91" w14:textId="69C5C307" w:rsidR="006B3634" w:rsidRPr="0009734A" w:rsidRDefault="006B3634" w:rsidP="00E67ABF">
      <w:pPr>
        <w:spacing w:after="120"/>
        <w:jc w:val="center"/>
        <w:rPr>
          <w:b/>
        </w:rPr>
      </w:pPr>
      <w:r>
        <w:rPr>
          <w:b/>
        </w:rPr>
        <w:t>Table 1</w:t>
      </w:r>
      <w:r w:rsidR="00F56263">
        <w:rPr>
          <w:b/>
        </w:rPr>
        <w:t>: Framework of Strategic Plan of the APT for 2018-2020</w:t>
      </w:r>
    </w:p>
    <w:tbl>
      <w:tblPr>
        <w:tblStyle w:val="TableGrid"/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13"/>
        <w:gridCol w:w="4362"/>
      </w:tblGrid>
      <w:tr w:rsidR="0009734A" w:rsidRPr="00F56263" w14:paraId="5EC31187" w14:textId="77777777" w:rsidTr="00A16ED5">
        <w:trPr>
          <w:trHeight w:val="564"/>
        </w:trPr>
        <w:tc>
          <w:tcPr>
            <w:tcW w:w="9075" w:type="dxa"/>
            <w:gridSpan w:val="2"/>
            <w:shd w:val="clear" w:color="auto" w:fill="D9E2F3" w:themeFill="accent5" w:themeFillTint="33"/>
            <w:vAlign w:val="center"/>
          </w:tcPr>
          <w:p w14:paraId="0D826756" w14:textId="283AEE3A" w:rsidR="0009734A" w:rsidRPr="00F56263" w:rsidRDefault="0009734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56263">
              <w:rPr>
                <w:rFonts w:asciiTheme="minorHAnsi" w:hAnsiTheme="minorHAnsi"/>
                <w:b/>
                <w:sz w:val="28"/>
                <w:szCs w:val="28"/>
              </w:rPr>
              <w:t xml:space="preserve">Framework </w:t>
            </w:r>
            <w:r w:rsidR="00F56263" w:rsidRPr="00F56263">
              <w:rPr>
                <w:rFonts w:asciiTheme="minorHAnsi" w:hAnsiTheme="minorHAnsi"/>
                <w:b/>
                <w:sz w:val="28"/>
                <w:szCs w:val="28"/>
              </w:rPr>
              <w:t xml:space="preserve">of the </w:t>
            </w:r>
            <w:r w:rsidRPr="00F56263">
              <w:rPr>
                <w:rFonts w:asciiTheme="minorHAnsi" w:hAnsiTheme="minorHAnsi"/>
                <w:b/>
                <w:sz w:val="28"/>
                <w:szCs w:val="28"/>
              </w:rPr>
              <w:t xml:space="preserve">Strategic Plan </w:t>
            </w:r>
            <w:r w:rsidR="00F56263" w:rsidRPr="00F56263">
              <w:rPr>
                <w:rFonts w:asciiTheme="minorHAnsi" w:hAnsiTheme="minorHAnsi"/>
                <w:b/>
                <w:sz w:val="28"/>
                <w:szCs w:val="28"/>
              </w:rPr>
              <w:t xml:space="preserve">of the APT </w:t>
            </w:r>
            <w:r w:rsidRPr="00F56263">
              <w:rPr>
                <w:rFonts w:asciiTheme="minorHAnsi" w:hAnsiTheme="minorHAnsi"/>
                <w:b/>
                <w:sz w:val="28"/>
                <w:szCs w:val="28"/>
              </w:rPr>
              <w:t>for 2018 - 2020</w:t>
            </w:r>
          </w:p>
        </w:tc>
      </w:tr>
      <w:tr w:rsidR="0009734A" w:rsidRPr="00F56263" w14:paraId="79870545" w14:textId="77777777" w:rsidTr="00A16ED5">
        <w:trPr>
          <w:trHeight w:val="338"/>
        </w:trPr>
        <w:tc>
          <w:tcPr>
            <w:tcW w:w="9075" w:type="dxa"/>
            <w:gridSpan w:val="2"/>
            <w:shd w:val="clear" w:color="auto" w:fill="auto"/>
          </w:tcPr>
          <w:p w14:paraId="7C844639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Introduction / Preamble</w:t>
            </w:r>
          </w:p>
        </w:tc>
      </w:tr>
      <w:tr w:rsidR="0009734A" w:rsidRPr="00F56263" w14:paraId="5C83B17A" w14:textId="77777777" w:rsidTr="00A16ED5">
        <w:trPr>
          <w:trHeight w:val="338"/>
        </w:trPr>
        <w:tc>
          <w:tcPr>
            <w:tcW w:w="4713" w:type="dxa"/>
            <w:shd w:val="clear" w:color="auto" w:fill="auto"/>
          </w:tcPr>
          <w:p w14:paraId="4BE21EFA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  <w:t>Objectives</w:t>
            </w:r>
          </w:p>
        </w:tc>
        <w:tc>
          <w:tcPr>
            <w:tcW w:w="4362" w:type="dxa"/>
            <w:shd w:val="clear" w:color="auto" w:fill="auto"/>
          </w:tcPr>
          <w:p w14:paraId="3CCB40DA" w14:textId="77777777" w:rsidR="0009734A" w:rsidRPr="00F56263" w:rsidRDefault="0009734A" w:rsidP="00A16ED5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  <w:t>b. Strategic Pillars</w:t>
            </w:r>
          </w:p>
        </w:tc>
      </w:tr>
      <w:tr w:rsidR="0009734A" w:rsidRPr="00F56263" w14:paraId="0C4C57DB" w14:textId="77777777" w:rsidTr="00A16ED5">
        <w:trPr>
          <w:trHeight w:val="338"/>
        </w:trPr>
        <w:tc>
          <w:tcPr>
            <w:tcW w:w="4713" w:type="dxa"/>
            <w:shd w:val="clear" w:color="auto" w:fill="auto"/>
          </w:tcPr>
          <w:p w14:paraId="433C7DB2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  <w:t>Strategic Pillars</w:t>
            </w:r>
          </w:p>
        </w:tc>
        <w:tc>
          <w:tcPr>
            <w:tcW w:w="4362" w:type="dxa"/>
            <w:shd w:val="clear" w:color="auto" w:fill="auto"/>
          </w:tcPr>
          <w:p w14:paraId="02AEF07B" w14:textId="77777777" w:rsidR="0009734A" w:rsidRPr="00F56263" w:rsidRDefault="0009734A" w:rsidP="00A16ED5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  <w:t>c., d. Objectives and work items</w:t>
            </w:r>
          </w:p>
        </w:tc>
      </w:tr>
      <w:tr w:rsidR="0009734A" w:rsidRPr="00F56263" w14:paraId="55BFCA18" w14:textId="77777777" w:rsidTr="00A16ED5">
        <w:trPr>
          <w:trHeight w:val="338"/>
        </w:trPr>
        <w:tc>
          <w:tcPr>
            <w:tcW w:w="4713" w:type="dxa"/>
            <w:shd w:val="clear" w:color="auto" w:fill="auto"/>
          </w:tcPr>
          <w:p w14:paraId="67D336BD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  <w:t xml:space="preserve"> work items  </w:t>
            </w:r>
          </w:p>
        </w:tc>
        <w:tc>
          <w:tcPr>
            <w:tcW w:w="4362" w:type="dxa"/>
            <w:shd w:val="clear" w:color="auto" w:fill="auto"/>
          </w:tcPr>
          <w:p w14:paraId="2CE7DAC0" w14:textId="77777777" w:rsidR="0009734A" w:rsidRPr="00F56263" w:rsidRDefault="0009734A" w:rsidP="00A16ED5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09734A" w:rsidRPr="00F56263" w14:paraId="06543A5F" w14:textId="77777777" w:rsidTr="00A16ED5">
        <w:trPr>
          <w:trHeight w:val="338"/>
        </w:trPr>
        <w:tc>
          <w:tcPr>
            <w:tcW w:w="9075" w:type="dxa"/>
            <w:gridSpan w:val="2"/>
            <w:shd w:val="clear" w:color="auto" w:fill="auto"/>
          </w:tcPr>
          <w:p w14:paraId="39B8EC76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 xml:space="preserve">Expected outcomes </w:t>
            </w:r>
          </w:p>
        </w:tc>
      </w:tr>
      <w:tr w:rsidR="0009734A" w:rsidRPr="00F56263" w14:paraId="5ECE0B13" w14:textId="77777777" w:rsidTr="00A16ED5">
        <w:trPr>
          <w:trHeight w:val="338"/>
        </w:trPr>
        <w:tc>
          <w:tcPr>
            <w:tcW w:w="9075" w:type="dxa"/>
            <w:gridSpan w:val="2"/>
            <w:shd w:val="clear" w:color="auto" w:fill="auto"/>
          </w:tcPr>
          <w:p w14:paraId="684FF745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Implementation mechanism and Evaluation (KPIs, timeline, financing and funding, reporting system)</w:t>
            </w:r>
          </w:p>
        </w:tc>
      </w:tr>
      <w:tr w:rsidR="0009734A" w:rsidRPr="00F56263" w14:paraId="0931208D" w14:textId="77777777" w:rsidTr="00A16ED5">
        <w:trPr>
          <w:trHeight w:val="338"/>
        </w:trPr>
        <w:tc>
          <w:tcPr>
            <w:tcW w:w="9075" w:type="dxa"/>
            <w:gridSpan w:val="2"/>
            <w:shd w:val="clear" w:color="auto" w:fill="auto"/>
          </w:tcPr>
          <w:p w14:paraId="218BBF28" w14:textId="77777777" w:rsidR="0009734A" w:rsidRPr="00F56263" w:rsidRDefault="0009734A" w:rsidP="00A16ED5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 xml:space="preserve">Statement of Impacts/Conclusion/Summary </w:t>
            </w:r>
          </w:p>
        </w:tc>
      </w:tr>
    </w:tbl>
    <w:p w14:paraId="3CBA6B7C" w14:textId="77777777" w:rsidR="0009734A" w:rsidRPr="00872F64" w:rsidRDefault="0009734A" w:rsidP="0009734A">
      <w:pPr>
        <w:rPr>
          <w:bCs/>
        </w:rPr>
      </w:pPr>
    </w:p>
    <w:p w14:paraId="194F719D" w14:textId="77777777" w:rsidR="0009734A" w:rsidRDefault="0009734A" w:rsidP="00782215">
      <w:pPr>
        <w:jc w:val="center"/>
        <w:rPr>
          <w:bCs/>
        </w:rPr>
      </w:pPr>
    </w:p>
    <w:p w14:paraId="46DA5C91" w14:textId="77777777" w:rsidR="004E3CB9" w:rsidRDefault="004E3CB9" w:rsidP="00782215">
      <w:pPr>
        <w:jc w:val="center"/>
        <w:rPr>
          <w:bCs/>
        </w:rPr>
      </w:pPr>
    </w:p>
    <w:p w14:paraId="336CEEB9" w14:textId="77777777" w:rsidR="00F56263" w:rsidRPr="00872F64" w:rsidRDefault="00F56263" w:rsidP="00782215">
      <w:pPr>
        <w:jc w:val="center"/>
        <w:rPr>
          <w:bCs/>
        </w:rPr>
      </w:pPr>
    </w:p>
    <w:p w14:paraId="17C65C58" w14:textId="77777777" w:rsidR="0009734A" w:rsidRPr="00872F64" w:rsidRDefault="0009734A" w:rsidP="00782215">
      <w:pPr>
        <w:jc w:val="center"/>
        <w:rPr>
          <w:bCs/>
        </w:rPr>
      </w:pPr>
    </w:p>
    <w:p w14:paraId="697F47DC" w14:textId="77777777" w:rsidR="00A979A1" w:rsidRPr="00872F64" w:rsidRDefault="00A979A1" w:rsidP="00782215">
      <w:pPr>
        <w:jc w:val="center"/>
        <w:rPr>
          <w:bCs/>
        </w:rPr>
      </w:pPr>
    </w:p>
    <w:p w14:paraId="07CE7A9A" w14:textId="3AC6AE29" w:rsidR="00782215" w:rsidRDefault="00A979A1" w:rsidP="0078221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lastRenderedPageBreak/>
        <w:t xml:space="preserve">Strategic Pillars </w:t>
      </w:r>
      <w:r w:rsidR="00DA68CF">
        <w:rPr>
          <w:b/>
        </w:rPr>
        <w:t>of the Strategic Plan</w:t>
      </w:r>
    </w:p>
    <w:p w14:paraId="7855566C" w14:textId="6896E935" w:rsidR="00A979A1" w:rsidRDefault="00A979A1" w:rsidP="00A979A1">
      <w:pPr>
        <w:jc w:val="both"/>
      </w:pPr>
      <w:r>
        <w:t xml:space="preserve">The CGSP-01 </w:t>
      </w:r>
      <w:r w:rsidR="00E710AE">
        <w:t>identified</w:t>
      </w:r>
      <w:r w:rsidR="002B2561">
        <w:t xml:space="preserve"> </w:t>
      </w:r>
      <w:r>
        <w:t>the following Strategic Pillars based on the proposals from the brainstorming groups</w:t>
      </w:r>
      <w:r w:rsidR="002B2561">
        <w:t xml:space="preserve"> and discussions</w:t>
      </w:r>
      <w:r w:rsidR="00872F64">
        <w:t xml:space="preserve"> on possible priority areas for 3 years</w:t>
      </w:r>
      <w:r>
        <w:t xml:space="preserve">. </w:t>
      </w:r>
      <w:r w:rsidR="00872F64">
        <w:t>In the new Strategic Plan, “Strategic Pillars” will be used instead of “Priority Areas”.</w:t>
      </w:r>
    </w:p>
    <w:p w14:paraId="285F4F8B" w14:textId="77777777" w:rsidR="00E710AE" w:rsidRPr="00872F64" w:rsidRDefault="00E710AE" w:rsidP="00A979A1">
      <w:pPr>
        <w:jc w:val="both"/>
        <w:rPr>
          <w:bCs/>
        </w:rPr>
      </w:pPr>
    </w:p>
    <w:p w14:paraId="1702FD3C" w14:textId="7EE359C1" w:rsidR="00A979A1" w:rsidRDefault="002B2561" w:rsidP="00F56263">
      <w:pPr>
        <w:spacing w:after="120"/>
        <w:jc w:val="center"/>
        <w:rPr>
          <w:b/>
        </w:rPr>
      </w:pPr>
      <w:r>
        <w:rPr>
          <w:b/>
        </w:rPr>
        <w:t>Table 2</w:t>
      </w:r>
      <w:r w:rsidR="00872F64">
        <w:rPr>
          <w:b/>
        </w:rPr>
        <w:t>: Strategic Pillars of the Strategic Plan of the APT for 2018-2020</w:t>
      </w:r>
    </w:p>
    <w:tbl>
      <w:tblPr>
        <w:tblStyle w:val="TableGrid"/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DA68CF" w:rsidRPr="00542BE9" w14:paraId="2DF088EE" w14:textId="77777777" w:rsidTr="00AB03F3">
        <w:trPr>
          <w:trHeight w:val="564"/>
        </w:trPr>
        <w:tc>
          <w:tcPr>
            <w:tcW w:w="9075" w:type="dxa"/>
            <w:shd w:val="clear" w:color="auto" w:fill="D9E2F3" w:themeFill="accent5" w:themeFillTint="33"/>
            <w:vAlign w:val="center"/>
          </w:tcPr>
          <w:p w14:paraId="54F4B28D" w14:textId="2BC620A6" w:rsidR="00DA68CF" w:rsidRPr="00F56263" w:rsidRDefault="00A979A1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F56263">
              <w:rPr>
                <w:rFonts w:asciiTheme="minorHAnsi" w:hAnsiTheme="minorHAnsi"/>
                <w:b/>
                <w:sz w:val="26"/>
                <w:szCs w:val="26"/>
              </w:rPr>
              <w:t xml:space="preserve">Strategic Pillars </w:t>
            </w:r>
            <w:r w:rsidR="00872F64" w:rsidRPr="00F56263">
              <w:rPr>
                <w:rFonts w:asciiTheme="minorHAnsi" w:hAnsiTheme="minorHAnsi"/>
                <w:b/>
                <w:sz w:val="26"/>
                <w:szCs w:val="26"/>
              </w:rPr>
              <w:t>of</w:t>
            </w:r>
            <w:r w:rsidR="00DA68CF" w:rsidRPr="00F56263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872F64" w:rsidRPr="00F56263">
              <w:rPr>
                <w:rFonts w:asciiTheme="minorHAnsi" w:hAnsiTheme="minorHAnsi"/>
                <w:b/>
                <w:sz w:val="26"/>
                <w:szCs w:val="26"/>
              </w:rPr>
              <w:t xml:space="preserve">the </w:t>
            </w:r>
            <w:r w:rsidR="00DA68CF" w:rsidRPr="00F56263">
              <w:rPr>
                <w:rFonts w:asciiTheme="minorHAnsi" w:hAnsiTheme="minorHAnsi"/>
                <w:b/>
                <w:sz w:val="26"/>
                <w:szCs w:val="26"/>
              </w:rPr>
              <w:t xml:space="preserve">Strategic Plan </w:t>
            </w:r>
            <w:r w:rsidR="00F56263" w:rsidRPr="00F56263">
              <w:rPr>
                <w:rFonts w:asciiTheme="minorHAnsi" w:hAnsiTheme="minorHAnsi"/>
                <w:b/>
                <w:sz w:val="26"/>
                <w:szCs w:val="26"/>
              </w:rPr>
              <w:t xml:space="preserve">of the APT </w:t>
            </w:r>
            <w:r w:rsidR="00DA68CF" w:rsidRPr="00F56263">
              <w:rPr>
                <w:rFonts w:asciiTheme="minorHAnsi" w:hAnsiTheme="minorHAnsi"/>
                <w:b/>
                <w:sz w:val="26"/>
                <w:szCs w:val="26"/>
              </w:rPr>
              <w:t>for 2018 - 2020</w:t>
            </w:r>
          </w:p>
        </w:tc>
      </w:tr>
      <w:tr w:rsidR="00DA68CF" w:rsidRPr="00542BE9" w14:paraId="3D0E49FD" w14:textId="77777777" w:rsidTr="00AB03F3">
        <w:trPr>
          <w:trHeight w:val="338"/>
        </w:trPr>
        <w:tc>
          <w:tcPr>
            <w:tcW w:w="9075" w:type="dxa"/>
            <w:shd w:val="clear" w:color="auto" w:fill="auto"/>
          </w:tcPr>
          <w:p w14:paraId="7FC1E3C1" w14:textId="6ADF5400" w:rsidR="00DA68CF" w:rsidRPr="00F56263" w:rsidRDefault="00DA68C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 xml:space="preserve">Connectivity : </w:t>
            </w:r>
            <w:r w:rsidR="00E02575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B</w:t>
            </w: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uilding the digital Infrastructure</w:t>
            </w:r>
          </w:p>
        </w:tc>
      </w:tr>
      <w:tr w:rsidR="00DA68CF" w:rsidRPr="00542BE9" w14:paraId="3B495190" w14:textId="77777777" w:rsidTr="00AB03F3">
        <w:trPr>
          <w:trHeight w:val="338"/>
        </w:trPr>
        <w:tc>
          <w:tcPr>
            <w:tcW w:w="9075" w:type="dxa"/>
            <w:shd w:val="clear" w:color="auto" w:fill="auto"/>
          </w:tcPr>
          <w:p w14:paraId="68394C7E" w14:textId="14A670B9" w:rsidR="00DA68CF" w:rsidRPr="00F56263" w:rsidRDefault="00DA68C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 xml:space="preserve">Innovation : </w:t>
            </w:r>
            <w:r w:rsidR="00E02575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E</w:t>
            </w: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nabling conducive environments and harnessing the benefits of new technologies</w:t>
            </w:r>
          </w:p>
        </w:tc>
      </w:tr>
      <w:tr w:rsidR="00DA68CF" w:rsidRPr="00542BE9" w14:paraId="63C702AE" w14:textId="77777777" w:rsidTr="00AB03F3">
        <w:trPr>
          <w:trHeight w:val="338"/>
        </w:trPr>
        <w:tc>
          <w:tcPr>
            <w:tcW w:w="9075" w:type="dxa"/>
            <w:shd w:val="clear" w:color="auto" w:fill="auto"/>
          </w:tcPr>
          <w:p w14:paraId="06CAE3C6" w14:textId="503F3243" w:rsidR="00DA68CF" w:rsidRPr="00F56263" w:rsidRDefault="00DA68C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 xml:space="preserve">Trust : Promoting Security and </w:t>
            </w:r>
            <w:r w:rsidR="00E02575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r</w:t>
            </w: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 xml:space="preserve">esilience through ICT </w:t>
            </w:r>
          </w:p>
        </w:tc>
      </w:tr>
      <w:tr w:rsidR="00DA68CF" w:rsidRPr="00542BE9" w14:paraId="0CBFDEC4" w14:textId="77777777" w:rsidTr="00AB03F3">
        <w:trPr>
          <w:trHeight w:val="338"/>
        </w:trPr>
        <w:tc>
          <w:tcPr>
            <w:tcW w:w="9075" w:type="dxa"/>
            <w:shd w:val="clear" w:color="auto" w:fill="auto"/>
          </w:tcPr>
          <w:p w14:paraId="64BEA9F8" w14:textId="23781201" w:rsidR="00DA68CF" w:rsidRPr="00F56263" w:rsidRDefault="00DA68C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 xml:space="preserve">Capacity Building : </w:t>
            </w:r>
            <w:r w:rsidR="00E02575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P</w:t>
            </w: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romoting inclusiveness and enhancing expertise</w:t>
            </w:r>
          </w:p>
        </w:tc>
      </w:tr>
      <w:tr w:rsidR="00DA68CF" w:rsidRPr="00542BE9" w14:paraId="76A02B7E" w14:textId="77777777" w:rsidTr="00AB03F3">
        <w:trPr>
          <w:trHeight w:val="338"/>
        </w:trPr>
        <w:tc>
          <w:tcPr>
            <w:tcW w:w="9075" w:type="dxa"/>
            <w:shd w:val="clear" w:color="auto" w:fill="auto"/>
          </w:tcPr>
          <w:p w14:paraId="37D1C62B" w14:textId="505765C9" w:rsidR="00DA68CF" w:rsidRPr="00F56263" w:rsidRDefault="00DA68C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</w:pP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 xml:space="preserve">Partnership : </w:t>
            </w:r>
            <w:r w:rsidR="00872F64"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S</w:t>
            </w:r>
            <w:r w:rsidRPr="00F56263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  <w:t>olidifying strategic cooperation with stakeholders</w:t>
            </w:r>
          </w:p>
        </w:tc>
      </w:tr>
    </w:tbl>
    <w:p w14:paraId="3B9BFCD7" w14:textId="77777777" w:rsidR="00DA68CF" w:rsidRDefault="00DA68CF" w:rsidP="00782215">
      <w:pPr>
        <w:rPr>
          <w:b/>
        </w:rPr>
      </w:pPr>
    </w:p>
    <w:p w14:paraId="612CAA26" w14:textId="43E8BD6A" w:rsidR="00AB03F3" w:rsidRPr="00AB03F3" w:rsidRDefault="00AB03F3" w:rsidP="00AB03F3">
      <w:pPr>
        <w:tabs>
          <w:tab w:val="left" w:pos="450"/>
        </w:tabs>
        <w:autoSpaceDE w:val="0"/>
        <w:autoSpaceDN w:val="0"/>
        <w:adjustRightInd w:val="0"/>
        <w:ind w:left="360"/>
        <w:jc w:val="both"/>
      </w:pPr>
      <w:r w:rsidRPr="00AB03F3">
        <w:t xml:space="preserve">In addition to the above </w:t>
      </w:r>
      <w:r w:rsidR="00A979A1">
        <w:t>Strategic Pillars</w:t>
      </w:r>
      <w:r w:rsidRPr="00AB03F3">
        <w:t>, the following items were identified as being crosscutting</w:t>
      </w:r>
      <w:r w:rsidR="00A979A1">
        <w:t xml:space="preserve"> issues</w:t>
      </w:r>
      <w:r w:rsidRPr="00AB03F3">
        <w:t xml:space="preserve">. The meeting </w:t>
      </w:r>
      <w:r w:rsidR="002B2561">
        <w:t>concluded</w:t>
      </w:r>
      <w:r w:rsidRPr="00AB03F3">
        <w:t xml:space="preserve"> that these items need not stand alone as they are embedded in each of the identified </w:t>
      </w:r>
      <w:r w:rsidR="00A979A1">
        <w:t>Strategic Pillars</w:t>
      </w:r>
      <w:r w:rsidRPr="00AB03F3">
        <w:t>:</w:t>
      </w:r>
    </w:p>
    <w:p w14:paraId="09886D91" w14:textId="77777777" w:rsidR="00AB03F3" w:rsidRDefault="00AB03F3" w:rsidP="00AB03F3">
      <w:pPr>
        <w:tabs>
          <w:tab w:val="left" w:pos="450"/>
        </w:tabs>
        <w:autoSpaceDE w:val="0"/>
        <w:autoSpaceDN w:val="0"/>
        <w:adjustRightInd w:val="0"/>
        <w:ind w:left="360"/>
        <w:jc w:val="both"/>
      </w:pPr>
    </w:p>
    <w:p w14:paraId="51E00D85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Digital Economy</w:t>
      </w:r>
      <w:r>
        <w:rPr>
          <w:rFonts w:eastAsia="MS Mincho"/>
        </w:rPr>
        <w:t>;</w:t>
      </w:r>
      <w:r w:rsidRPr="00201C16">
        <w:rPr>
          <w:rFonts w:eastAsia="MS Mincho"/>
        </w:rPr>
        <w:t xml:space="preserve"> </w:t>
      </w:r>
    </w:p>
    <w:p w14:paraId="1B7389DA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>
        <w:rPr>
          <w:rFonts w:eastAsia="MS Mincho"/>
        </w:rPr>
        <w:t>Policy and Regulation</w:t>
      </w:r>
      <w:r w:rsidRPr="00201C16">
        <w:rPr>
          <w:rFonts w:eastAsia="MS Mincho"/>
        </w:rPr>
        <w:t xml:space="preserve"> (</w:t>
      </w:r>
      <w:r>
        <w:rPr>
          <w:rFonts w:eastAsia="MS Mincho"/>
        </w:rPr>
        <w:t xml:space="preserve">e.g. </w:t>
      </w:r>
      <w:r w:rsidRPr="00201C16">
        <w:rPr>
          <w:rFonts w:eastAsia="MS Mincho"/>
        </w:rPr>
        <w:t>Co-Regulation</w:t>
      </w:r>
      <w:r>
        <w:rPr>
          <w:rFonts w:eastAsia="MS Mincho"/>
        </w:rPr>
        <w:t xml:space="preserve">, Transparency, </w:t>
      </w:r>
      <w:r w:rsidRPr="00201C16">
        <w:rPr>
          <w:rFonts w:eastAsia="MS Mincho"/>
        </w:rPr>
        <w:t>International Mobile Roaming</w:t>
      </w:r>
      <w:r>
        <w:rPr>
          <w:rFonts w:eastAsia="MS Mincho"/>
        </w:rPr>
        <w:t>,</w:t>
      </w:r>
      <w:r w:rsidRPr="002455CD">
        <w:rPr>
          <w:rFonts w:eastAsia="MS Mincho"/>
        </w:rPr>
        <w:t xml:space="preserve"> </w:t>
      </w:r>
      <w:r w:rsidRPr="00201C16">
        <w:rPr>
          <w:rFonts w:eastAsia="MS Mincho"/>
        </w:rPr>
        <w:t>Free flow of information)</w:t>
      </w:r>
      <w:r>
        <w:rPr>
          <w:rFonts w:eastAsia="MS Mincho"/>
        </w:rPr>
        <w:t>;</w:t>
      </w:r>
      <w:r w:rsidRPr="00201C16">
        <w:rPr>
          <w:rFonts w:eastAsia="MS Mincho"/>
        </w:rPr>
        <w:t xml:space="preserve"> </w:t>
      </w:r>
    </w:p>
    <w:p w14:paraId="3A7C1E34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Security</w:t>
      </w:r>
      <w:r>
        <w:rPr>
          <w:rFonts w:eastAsia="MS Mincho"/>
        </w:rPr>
        <w:t>;</w:t>
      </w:r>
      <w:r w:rsidRPr="00201C16">
        <w:rPr>
          <w:rFonts w:eastAsia="MS Mincho"/>
        </w:rPr>
        <w:t xml:space="preserve"> </w:t>
      </w:r>
    </w:p>
    <w:p w14:paraId="469F7899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Privacy / Personal Data Protection</w:t>
      </w:r>
      <w:r>
        <w:rPr>
          <w:rFonts w:eastAsia="MS Mincho"/>
        </w:rPr>
        <w:t>;</w:t>
      </w:r>
      <w:r w:rsidRPr="00201C16">
        <w:rPr>
          <w:rFonts w:eastAsia="MS Mincho"/>
        </w:rPr>
        <w:t xml:space="preserve"> </w:t>
      </w:r>
    </w:p>
    <w:p w14:paraId="6EE258E6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Capacity Building</w:t>
      </w:r>
      <w:r>
        <w:rPr>
          <w:rFonts w:eastAsia="MS Mincho"/>
        </w:rPr>
        <w:t>:</w:t>
      </w:r>
    </w:p>
    <w:p w14:paraId="7C796F27" w14:textId="77777777" w:rsidR="00AB03F3" w:rsidRPr="002455CD" w:rsidRDefault="00AB03F3" w:rsidP="00AB03F3">
      <w:pPr>
        <w:pStyle w:val="ListParagraph"/>
        <w:numPr>
          <w:ilvl w:val="1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eastAsia="MS Mincho"/>
        </w:rPr>
      </w:pPr>
      <w:r w:rsidRPr="002455CD">
        <w:rPr>
          <w:rFonts w:eastAsia="MS Mincho"/>
        </w:rPr>
        <w:t>Micro, Small and Medium Enterprises (MSMEs)</w:t>
      </w:r>
      <w:r>
        <w:rPr>
          <w:rFonts w:eastAsia="MS Mincho"/>
        </w:rPr>
        <w:t>;</w:t>
      </w:r>
    </w:p>
    <w:p w14:paraId="59AA3842" w14:textId="77777777" w:rsidR="00AB03F3" w:rsidRDefault="00AB03F3" w:rsidP="00AB03F3">
      <w:pPr>
        <w:pStyle w:val="ListParagraph"/>
        <w:numPr>
          <w:ilvl w:val="1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eastAsia="MS Mincho"/>
        </w:rPr>
      </w:pPr>
      <w:r>
        <w:rPr>
          <w:rFonts w:eastAsia="MS Mincho"/>
        </w:rPr>
        <w:t>Communities;</w:t>
      </w:r>
    </w:p>
    <w:p w14:paraId="723D1703" w14:textId="77777777" w:rsidR="00AB03F3" w:rsidRPr="00201C16" w:rsidRDefault="00AB03F3" w:rsidP="00AB03F3">
      <w:pPr>
        <w:pStyle w:val="ListParagraph"/>
        <w:numPr>
          <w:ilvl w:val="1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eastAsia="MS Mincho"/>
        </w:rPr>
      </w:pPr>
      <w:r w:rsidRPr="00201C16">
        <w:rPr>
          <w:rFonts w:eastAsia="MS Mincho"/>
        </w:rPr>
        <w:t>Other sectors</w:t>
      </w:r>
      <w:r>
        <w:rPr>
          <w:rFonts w:eastAsia="MS Mincho"/>
        </w:rPr>
        <w:t>;</w:t>
      </w:r>
    </w:p>
    <w:p w14:paraId="2CA8C288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OTT</w:t>
      </w:r>
      <w:r>
        <w:rPr>
          <w:rFonts w:eastAsia="MS Mincho"/>
        </w:rPr>
        <w:t>;</w:t>
      </w:r>
    </w:p>
    <w:p w14:paraId="613B995F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Big data analytics</w:t>
      </w:r>
      <w:r>
        <w:rPr>
          <w:rFonts w:eastAsia="MS Mincho"/>
        </w:rPr>
        <w:t>;</w:t>
      </w:r>
      <w:r w:rsidRPr="00201C16">
        <w:rPr>
          <w:rFonts w:eastAsia="MS Mincho"/>
        </w:rPr>
        <w:t xml:space="preserve"> </w:t>
      </w:r>
    </w:p>
    <w:p w14:paraId="4677B3AB" w14:textId="77777777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proofErr w:type="spellStart"/>
      <w:r w:rsidRPr="00201C16">
        <w:rPr>
          <w:rFonts w:eastAsia="MS Mincho"/>
        </w:rPr>
        <w:t>IoT</w:t>
      </w:r>
      <w:proofErr w:type="spellEnd"/>
      <w:r>
        <w:rPr>
          <w:rFonts w:eastAsia="MS Mincho"/>
        </w:rPr>
        <w:t>;</w:t>
      </w:r>
    </w:p>
    <w:p w14:paraId="79347F02" w14:textId="474BD585" w:rsidR="00AB03F3" w:rsidRPr="00201C16" w:rsidRDefault="00AB03F3" w:rsidP="00AB03F3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MS Mincho"/>
        </w:rPr>
      </w:pPr>
      <w:r w:rsidRPr="00201C16">
        <w:rPr>
          <w:rFonts w:eastAsia="MS Mincho"/>
        </w:rPr>
        <w:t>Green Technology</w:t>
      </w:r>
      <w:r w:rsidR="00A14B31">
        <w:rPr>
          <w:rFonts w:eastAsia="MS Mincho"/>
        </w:rPr>
        <w:t xml:space="preserve">. </w:t>
      </w:r>
    </w:p>
    <w:p w14:paraId="3302D322" w14:textId="77777777" w:rsidR="00A979A1" w:rsidRPr="00F56263" w:rsidRDefault="00A979A1" w:rsidP="00A979A1">
      <w:pPr>
        <w:rPr>
          <w:bCs/>
        </w:rPr>
      </w:pPr>
    </w:p>
    <w:p w14:paraId="398CB3C2" w14:textId="77777777" w:rsidR="00A979A1" w:rsidRPr="00F56263" w:rsidRDefault="00A979A1" w:rsidP="00A979A1">
      <w:pPr>
        <w:rPr>
          <w:bCs/>
        </w:rPr>
      </w:pPr>
    </w:p>
    <w:p w14:paraId="19CF7DEF" w14:textId="4EEB46AA" w:rsidR="004F637D" w:rsidRPr="004F637D" w:rsidRDefault="004F637D" w:rsidP="00A979A1">
      <w:pPr>
        <w:pStyle w:val="ListParagraph"/>
        <w:numPr>
          <w:ilvl w:val="0"/>
          <w:numId w:val="21"/>
        </w:numPr>
        <w:rPr>
          <w:b/>
        </w:rPr>
      </w:pPr>
      <w:r w:rsidRPr="004F637D">
        <w:rPr>
          <w:b/>
        </w:rPr>
        <w:t xml:space="preserve">Follow up actions </w:t>
      </w:r>
    </w:p>
    <w:p w14:paraId="481EEDAD" w14:textId="77777777" w:rsidR="004F637D" w:rsidRPr="00F56263" w:rsidRDefault="004F637D" w:rsidP="004F637D">
      <w:pPr>
        <w:pStyle w:val="ListParagraph"/>
        <w:ind w:left="360"/>
        <w:rPr>
          <w:bCs/>
        </w:rPr>
      </w:pPr>
    </w:p>
    <w:p w14:paraId="6590D3FF" w14:textId="52B76CD7" w:rsidR="004F637D" w:rsidRPr="004F637D" w:rsidRDefault="004F637D" w:rsidP="004F637D">
      <w:pPr>
        <w:pStyle w:val="ListParagraph"/>
        <w:numPr>
          <w:ilvl w:val="0"/>
          <w:numId w:val="28"/>
        </w:numPr>
      </w:pPr>
      <w:r w:rsidRPr="004F637D">
        <w:t xml:space="preserve">(by Secretariat) to </w:t>
      </w:r>
      <w:r w:rsidRPr="00A979A1">
        <w:rPr>
          <w:b/>
        </w:rPr>
        <w:t>draft a template</w:t>
      </w:r>
      <w:r w:rsidRPr="004F637D">
        <w:t xml:space="preserve"> </w:t>
      </w:r>
      <w:r w:rsidR="004720CE">
        <w:t>and circulate it to</w:t>
      </w:r>
      <w:r w:rsidR="004720CE" w:rsidRPr="004F637D">
        <w:t xml:space="preserve"> </w:t>
      </w:r>
      <w:r w:rsidR="004720CE">
        <w:t xml:space="preserve">all </w:t>
      </w:r>
      <w:r w:rsidRPr="004F637D">
        <w:t xml:space="preserve">members to suggest any </w:t>
      </w:r>
      <w:r w:rsidR="004720CE">
        <w:t xml:space="preserve">items for action plan (objectives, </w:t>
      </w:r>
      <w:r w:rsidRPr="004F637D">
        <w:t>work items</w:t>
      </w:r>
      <w:r w:rsidR="004720CE">
        <w:t xml:space="preserve"> or expected outcomes)</w:t>
      </w:r>
      <w:r w:rsidRPr="004F637D">
        <w:t xml:space="preserve"> of their interests;</w:t>
      </w:r>
    </w:p>
    <w:p w14:paraId="0021C8CA" w14:textId="3FE5EA76" w:rsidR="004F637D" w:rsidRPr="004F637D" w:rsidRDefault="004F637D" w:rsidP="004F637D">
      <w:pPr>
        <w:pStyle w:val="ListParagraph"/>
        <w:numPr>
          <w:ilvl w:val="0"/>
          <w:numId w:val="28"/>
        </w:numPr>
      </w:pPr>
      <w:r w:rsidRPr="004F637D">
        <w:t xml:space="preserve">(by member) </w:t>
      </w:r>
      <w:r w:rsidRPr="00A979A1">
        <w:rPr>
          <w:b/>
        </w:rPr>
        <w:t xml:space="preserve">to submit their </w:t>
      </w:r>
      <w:r w:rsidR="00A979A1">
        <w:rPr>
          <w:b/>
        </w:rPr>
        <w:t>suggestions</w:t>
      </w:r>
      <w:r w:rsidR="004720CE">
        <w:rPr>
          <w:b/>
        </w:rPr>
        <w:t>/comments</w:t>
      </w:r>
      <w:r w:rsidRPr="004F637D">
        <w:t xml:space="preserve"> for </w:t>
      </w:r>
      <w:r w:rsidR="00A979A1">
        <w:t xml:space="preserve">objectives, </w:t>
      </w:r>
      <w:r w:rsidRPr="004F637D">
        <w:t xml:space="preserve">work items </w:t>
      </w:r>
      <w:r w:rsidR="00A979A1">
        <w:t xml:space="preserve">and expected outcomes </w:t>
      </w:r>
      <w:r w:rsidRPr="004F637D">
        <w:t>(for 2 weeks);</w:t>
      </w:r>
    </w:p>
    <w:p w14:paraId="0D671964" w14:textId="7FCAB8DB" w:rsidR="002151A4" w:rsidRPr="002151A4" w:rsidRDefault="004F637D" w:rsidP="00782215">
      <w:pPr>
        <w:pStyle w:val="ListParagraph"/>
        <w:numPr>
          <w:ilvl w:val="0"/>
          <w:numId w:val="28"/>
        </w:numPr>
      </w:pPr>
      <w:r w:rsidRPr="004F637D">
        <w:t xml:space="preserve">(by Secretariat) </w:t>
      </w:r>
      <w:r w:rsidRPr="00A979A1">
        <w:rPr>
          <w:b/>
        </w:rPr>
        <w:t>to draft the 1st draft of the Strategic Plan</w:t>
      </w:r>
      <w:r w:rsidRPr="004F637D">
        <w:t xml:space="preserve"> with the help of CGSP members (by </w:t>
      </w:r>
      <w:r w:rsidR="00A979A1">
        <w:t>mid-April</w:t>
      </w:r>
      <w:r w:rsidRPr="004F637D">
        <w:t xml:space="preserve"> 2017)</w:t>
      </w:r>
    </w:p>
    <w:sectPr w:rsidR="002151A4" w:rsidRPr="002151A4" w:rsidSect="00AA4C88">
      <w:headerReference w:type="default" r:id="rId9"/>
      <w:footerReference w:type="default" r:id="rId10"/>
      <w:type w:val="continuous"/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D26B0" w14:textId="77777777" w:rsidR="007D655C" w:rsidRDefault="007D655C" w:rsidP="005C4BED">
      <w:r>
        <w:separator/>
      </w:r>
    </w:p>
  </w:endnote>
  <w:endnote w:type="continuationSeparator" w:id="0">
    <w:p w14:paraId="06759EEF" w14:textId="77777777" w:rsidR="007D655C" w:rsidRDefault="007D655C" w:rsidP="005C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54605"/>
      <w:docPartObj>
        <w:docPartGallery w:val="Page Numbers (Bottom of Page)"/>
        <w:docPartUnique/>
      </w:docPartObj>
    </w:sdtPr>
    <w:sdtEndPr/>
    <w:sdtContent>
      <w:sdt>
        <w:sdtPr>
          <w:id w:val="-1481922861"/>
          <w:docPartObj>
            <w:docPartGallery w:val="Page Numbers (Top of Page)"/>
            <w:docPartUnique/>
          </w:docPartObj>
        </w:sdtPr>
        <w:sdtEndPr/>
        <w:sdtContent>
          <w:p w14:paraId="717DC2EF" w14:textId="5D3DA039" w:rsidR="005C4BED" w:rsidRPr="005C4BED" w:rsidRDefault="004B32B2" w:rsidP="0038541A">
            <w:pPr>
              <w:pStyle w:val="Footer"/>
              <w:tabs>
                <w:tab w:val="clear" w:pos="4680"/>
                <w:tab w:val="clear" w:pos="9360"/>
                <w:tab w:val="right" w:pos="9090"/>
              </w:tabs>
            </w:pPr>
            <w:r w:rsidRPr="005C4BED">
              <w:t>CGSP-01/</w:t>
            </w:r>
            <w:r w:rsidR="00B87FE3">
              <w:t>OUT-01</w:t>
            </w:r>
            <w:r>
              <w:tab/>
              <w:t xml:space="preserve">Page </w:t>
            </w:r>
            <w:r w:rsidRPr="004B32B2">
              <w:fldChar w:fldCharType="begin"/>
            </w:r>
            <w:r w:rsidRPr="004B32B2">
              <w:instrText xml:space="preserve"> PAGE </w:instrText>
            </w:r>
            <w:r w:rsidRPr="004B32B2">
              <w:fldChar w:fldCharType="separate"/>
            </w:r>
            <w:r w:rsidR="006071F6">
              <w:rPr>
                <w:noProof/>
              </w:rPr>
              <w:t>2</w:t>
            </w:r>
            <w:r w:rsidRPr="004B32B2">
              <w:fldChar w:fldCharType="end"/>
            </w:r>
            <w:r w:rsidRPr="004B32B2">
              <w:t xml:space="preserve"> </w:t>
            </w:r>
            <w:r>
              <w:t xml:space="preserve">of </w:t>
            </w:r>
            <w:fldSimple w:instr=" NUMPAGES  ">
              <w:r w:rsidR="006071F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BE4ED" w14:textId="77777777" w:rsidR="007D655C" w:rsidRDefault="007D655C" w:rsidP="005C4BED">
      <w:r>
        <w:separator/>
      </w:r>
    </w:p>
  </w:footnote>
  <w:footnote w:type="continuationSeparator" w:id="0">
    <w:p w14:paraId="1DFB9F2C" w14:textId="77777777" w:rsidR="007D655C" w:rsidRDefault="007D655C" w:rsidP="005C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92DA4" w14:textId="77777777" w:rsidR="004B32B2" w:rsidRDefault="004B32B2" w:rsidP="004B32B2">
    <w:pPr>
      <w:pStyle w:val="Header"/>
      <w:tabs>
        <w:tab w:val="clear" w:pos="4680"/>
        <w:tab w:val="clear" w:pos="9360"/>
      </w:tabs>
    </w:pPr>
  </w:p>
  <w:p w14:paraId="1BB8DCD3" w14:textId="77777777" w:rsidR="00BF0D5E" w:rsidRDefault="00BF0D5E" w:rsidP="004B32B2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C27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947C3"/>
    <w:multiLevelType w:val="hybridMultilevel"/>
    <w:tmpl w:val="95986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0154"/>
    <w:multiLevelType w:val="hybridMultilevel"/>
    <w:tmpl w:val="5C82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62A3"/>
    <w:multiLevelType w:val="hybridMultilevel"/>
    <w:tmpl w:val="B720BCE0"/>
    <w:lvl w:ilvl="0" w:tplc="F29E55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5BB"/>
    <w:multiLevelType w:val="hybridMultilevel"/>
    <w:tmpl w:val="2974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2811"/>
    <w:multiLevelType w:val="hybridMultilevel"/>
    <w:tmpl w:val="BE2E9AF6"/>
    <w:lvl w:ilvl="0" w:tplc="F29E55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56D9B"/>
    <w:multiLevelType w:val="hybridMultilevel"/>
    <w:tmpl w:val="36C2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4A97"/>
    <w:multiLevelType w:val="hybridMultilevel"/>
    <w:tmpl w:val="9DFE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01307"/>
    <w:multiLevelType w:val="hybridMultilevel"/>
    <w:tmpl w:val="63366AF8"/>
    <w:lvl w:ilvl="0" w:tplc="F29E55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3575E"/>
    <w:multiLevelType w:val="hybridMultilevel"/>
    <w:tmpl w:val="E36EA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C10AE"/>
    <w:multiLevelType w:val="hybridMultilevel"/>
    <w:tmpl w:val="1214C8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D3DB8"/>
    <w:multiLevelType w:val="hybridMultilevel"/>
    <w:tmpl w:val="B5448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F67ED"/>
    <w:multiLevelType w:val="hybridMultilevel"/>
    <w:tmpl w:val="759A0FBE"/>
    <w:lvl w:ilvl="0" w:tplc="F29E55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22AE"/>
    <w:multiLevelType w:val="hybridMultilevel"/>
    <w:tmpl w:val="4F54A50E"/>
    <w:lvl w:ilvl="0" w:tplc="960C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031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83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CC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6B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45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6C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25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E5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06783"/>
    <w:multiLevelType w:val="hybridMultilevel"/>
    <w:tmpl w:val="9CC24D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E13F3"/>
    <w:multiLevelType w:val="hybridMultilevel"/>
    <w:tmpl w:val="8ECEF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4513C"/>
    <w:multiLevelType w:val="hybridMultilevel"/>
    <w:tmpl w:val="408A4778"/>
    <w:lvl w:ilvl="0" w:tplc="F29E55E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D6721A5"/>
    <w:multiLevelType w:val="hybridMultilevel"/>
    <w:tmpl w:val="F808D9DC"/>
    <w:lvl w:ilvl="0" w:tplc="89C0352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737F"/>
    <w:multiLevelType w:val="hybridMultilevel"/>
    <w:tmpl w:val="434E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1422"/>
    <w:multiLevelType w:val="hybridMultilevel"/>
    <w:tmpl w:val="B5448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81657"/>
    <w:multiLevelType w:val="hybridMultilevel"/>
    <w:tmpl w:val="9E8CD7A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5DE60149"/>
    <w:multiLevelType w:val="hybridMultilevel"/>
    <w:tmpl w:val="EBE4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F5557"/>
    <w:multiLevelType w:val="hybridMultilevel"/>
    <w:tmpl w:val="F58E114C"/>
    <w:lvl w:ilvl="0" w:tplc="EB7A55B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561D87"/>
    <w:multiLevelType w:val="hybridMultilevel"/>
    <w:tmpl w:val="D18689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705"/>
    <w:multiLevelType w:val="hybridMultilevel"/>
    <w:tmpl w:val="91BA0E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BA462A"/>
    <w:multiLevelType w:val="hybridMultilevel"/>
    <w:tmpl w:val="8ECEF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3490D"/>
    <w:multiLevelType w:val="hybridMultilevel"/>
    <w:tmpl w:val="5FCA2CE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55B68"/>
    <w:multiLevelType w:val="hybridMultilevel"/>
    <w:tmpl w:val="E02CAB50"/>
    <w:lvl w:ilvl="0" w:tplc="F29E55E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5"/>
  </w:num>
  <w:num w:numId="9">
    <w:abstractNumId w:val="18"/>
  </w:num>
  <w:num w:numId="10">
    <w:abstractNumId w:val="15"/>
  </w:num>
  <w:num w:numId="11">
    <w:abstractNumId w:val="4"/>
  </w:num>
  <w:num w:numId="12">
    <w:abstractNumId w:val="26"/>
  </w:num>
  <w:num w:numId="13">
    <w:abstractNumId w:val="1"/>
  </w:num>
  <w:num w:numId="14">
    <w:abstractNumId w:val="24"/>
  </w:num>
  <w:num w:numId="15">
    <w:abstractNumId w:val="23"/>
  </w:num>
  <w:num w:numId="16">
    <w:abstractNumId w:val="8"/>
  </w:num>
  <w:num w:numId="17">
    <w:abstractNumId w:val="5"/>
  </w:num>
  <w:num w:numId="18">
    <w:abstractNumId w:val="3"/>
  </w:num>
  <w:num w:numId="19">
    <w:abstractNumId w:val="12"/>
  </w:num>
  <w:num w:numId="20">
    <w:abstractNumId w:val="6"/>
  </w:num>
  <w:num w:numId="21">
    <w:abstractNumId w:val="9"/>
  </w:num>
  <w:num w:numId="22">
    <w:abstractNumId w:val="10"/>
  </w:num>
  <w:num w:numId="23">
    <w:abstractNumId w:val="2"/>
  </w:num>
  <w:num w:numId="24">
    <w:abstractNumId w:val="13"/>
  </w:num>
  <w:num w:numId="25">
    <w:abstractNumId w:val="19"/>
  </w:num>
  <w:num w:numId="26">
    <w:abstractNumId w:val="11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E1"/>
    <w:rsid w:val="000063AA"/>
    <w:rsid w:val="000072BB"/>
    <w:rsid w:val="0001314B"/>
    <w:rsid w:val="00014842"/>
    <w:rsid w:val="00036114"/>
    <w:rsid w:val="00041757"/>
    <w:rsid w:val="0004387F"/>
    <w:rsid w:val="00050E88"/>
    <w:rsid w:val="00054038"/>
    <w:rsid w:val="00065C55"/>
    <w:rsid w:val="000829BA"/>
    <w:rsid w:val="00086CC6"/>
    <w:rsid w:val="00087F20"/>
    <w:rsid w:val="0009734A"/>
    <w:rsid w:val="000A450C"/>
    <w:rsid w:val="000B422C"/>
    <w:rsid w:val="000C294B"/>
    <w:rsid w:val="000F2025"/>
    <w:rsid w:val="000F2C67"/>
    <w:rsid w:val="000F4B69"/>
    <w:rsid w:val="0010653B"/>
    <w:rsid w:val="00111006"/>
    <w:rsid w:val="001267BB"/>
    <w:rsid w:val="001524AF"/>
    <w:rsid w:val="00162797"/>
    <w:rsid w:val="00163D48"/>
    <w:rsid w:val="001721A2"/>
    <w:rsid w:val="001C14B0"/>
    <w:rsid w:val="001C556C"/>
    <w:rsid w:val="001C595F"/>
    <w:rsid w:val="001C70D4"/>
    <w:rsid w:val="001E5A0B"/>
    <w:rsid w:val="00211594"/>
    <w:rsid w:val="002151A4"/>
    <w:rsid w:val="002255B3"/>
    <w:rsid w:val="002362D1"/>
    <w:rsid w:val="00242975"/>
    <w:rsid w:val="00243318"/>
    <w:rsid w:val="00247D01"/>
    <w:rsid w:val="002567C2"/>
    <w:rsid w:val="00262AED"/>
    <w:rsid w:val="0028215C"/>
    <w:rsid w:val="002912B5"/>
    <w:rsid w:val="00291EDA"/>
    <w:rsid w:val="002B2561"/>
    <w:rsid w:val="002B27B5"/>
    <w:rsid w:val="002B283A"/>
    <w:rsid w:val="002C32A1"/>
    <w:rsid w:val="002C5953"/>
    <w:rsid w:val="002E5514"/>
    <w:rsid w:val="002F0FB0"/>
    <w:rsid w:val="002F15CD"/>
    <w:rsid w:val="00311431"/>
    <w:rsid w:val="0031158C"/>
    <w:rsid w:val="003174D0"/>
    <w:rsid w:val="003210BD"/>
    <w:rsid w:val="0033297E"/>
    <w:rsid w:val="0033521E"/>
    <w:rsid w:val="00360989"/>
    <w:rsid w:val="00363D2C"/>
    <w:rsid w:val="003709BE"/>
    <w:rsid w:val="00370DD1"/>
    <w:rsid w:val="0038541A"/>
    <w:rsid w:val="003872F3"/>
    <w:rsid w:val="00397546"/>
    <w:rsid w:val="003A272A"/>
    <w:rsid w:val="003B38A1"/>
    <w:rsid w:val="003C04FA"/>
    <w:rsid w:val="003C7844"/>
    <w:rsid w:val="003D586F"/>
    <w:rsid w:val="003E3B22"/>
    <w:rsid w:val="004028F9"/>
    <w:rsid w:val="004205D0"/>
    <w:rsid w:val="00420C89"/>
    <w:rsid w:val="00436879"/>
    <w:rsid w:val="0043797B"/>
    <w:rsid w:val="00437FAC"/>
    <w:rsid w:val="00440357"/>
    <w:rsid w:val="00456A06"/>
    <w:rsid w:val="004720CE"/>
    <w:rsid w:val="00472DDA"/>
    <w:rsid w:val="00474884"/>
    <w:rsid w:val="00477D30"/>
    <w:rsid w:val="00490B2A"/>
    <w:rsid w:val="004B32B2"/>
    <w:rsid w:val="004D0C40"/>
    <w:rsid w:val="004E3CB9"/>
    <w:rsid w:val="004F637D"/>
    <w:rsid w:val="00515B68"/>
    <w:rsid w:val="00520919"/>
    <w:rsid w:val="005327BD"/>
    <w:rsid w:val="00540DFA"/>
    <w:rsid w:val="005564E0"/>
    <w:rsid w:val="00560D34"/>
    <w:rsid w:val="005652B5"/>
    <w:rsid w:val="005748C6"/>
    <w:rsid w:val="0058202D"/>
    <w:rsid w:val="005A77A3"/>
    <w:rsid w:val="005B3F45"/>
    <w:rsid w:val="005B639A"/>
    <w:rsid w:val="005B6D5C"/>
    <w:rsid w:val="005C288C"/>
    <w:rsid w:val="005C4BED"/>
    <w:rsid w:val="005C534D"/>
    <w:rsid w:val="005C6588"/>
    <w:rsid w:val="005D5780"/>
    <w:rsid w:val="005E0923"/>
    <w:rsid w:val="005F42AE"/>
    <w:rsid w:val="006071F6"/>
    <w:rsid w:val="00621B37"/>
    <w:rsid w:val="00623E70"/>
    <w:rsid w:val="00624FD0"/>
    <w:rsid w:val="006475BC"/>
    <w:rsid w:val="00647874"/>
    <w:rsid w:val="00670BE1"/>
    <w:rsid w:val="00671A5E"/>
    <w:rsid w:val="006772CF"/>
    <w:rsid w:val="00677C4E"/>
    <w:rsid w:val="00680699"/>
    <w:rsid w:val="0069075C"/>
    <w:rsid w:val="006A5B6F"/>
    <w:rsid w:val="006B2EEF"/>
    <w:rsid w:val="006B3634"/>
    <w:rsid w:val="006B7872"/>
    <w:rsid w:val="006F4298"/>
    <w:rsid w:val="00713A8C"/>
    <w:rsid w:val="0072728F"/>
    <w:rsid w:val="007274D0"/>
    <w:rsid w:val="00740A1A"/>
    <w:rsid w:val="0074277E"/>
    <w:rsid w:val="007546DB"/>
    <w:rsid w:val="007602D9"/>
    <w:rsid w:val="00782215"/>
    <w:rsid w:val="007938D1"/>
    <w:rsid w:val="00797477"/>
    <w:rsid w:val="007B70C6"/>
    <w:rsid w:val="007C3432"/>
    <w:rsid w:val="007D655C"/>
    <w:rsid w:val="008028DD"/>
    <w:rsid w:val="008065DB"/>
    <w:rsid w:val="00822DBF"/>
    <w:rsid w:val="0083282E"/>
    <w:rsid w:val="00835629"/>
    <w:rsid w:val="00854A43"/>
    <w:rsid w:val="008577A0"/>
    <w:rsid w:val="008611B7"/>
    <w:rsid w:val="00865547"/>
    <w:rsid w:val="00870A3B"/>
    <w:rsid w:val="00872F64"/>
    <w:rsid w:val="00883F18"/>
    <w:rsid w:val="008A018A"/>
    <w:rsid w:val="008A0E98"/>
    <w:rsid w:val="008A251F"/>
    <w:rsid w:val="008A43EC"/>
    <w:rsid w:val="008A6BDD"/>
    <w:rsid w:val="008B61F1"/>
    <w:rsid w:val="008C62D2"/>
    <w:rsid w:val="008D447F"/>
    <w:rsid w:val="008E1648"/>
    <w:rsid w:val="008E350E"/>
    <w:rsid w:val="0090250C"/>
    <w:rsid w:val="00902B45"/>
    <w:rsid w:val="00910CA6"/>
    <w:rsid w:val="009223B2"/>
    <w:rsid w:val="0092621F"/>
    <w:rsid w:val="009348AF"/>
    <w:rsid w:val="00944799"/>
    <w:rsid w:val="009448C7"/>
    <w:rsid w:val="009753C7"/>
    <w:rsid w:val="00975573"/>
    <w:rsid w:val="00986E78"/>
    <w:rsid w:val="00997E8B"/>
    <w:rsid w:val="009B6126"/>
    <w:rsid w:val="009C6A7F"/>
    <w:rsid w:val="009D611A"/>
    <w:rsid w:val="009E2204"/>
    <w:rsid w:val="009E653E"/>
    <w:rsid w:val="00A1499B"/>
    <w:rsid w:val="00A14B31"/>
    <w:rsid w:val="00A40544"/>
    <w:rsid w:val="00A44753"/>
    <w:rsid w:val="00A50906"/>
    <w:rsid w:val="00A63CF5"/>
    <w:rsid w:val="00A667C0"/>
    <w:rsid w:val="00A769D2"/>
    <w:rsid w:val="00A87459"/>
    <w:rsid w:val="00A94752"/>
    <w:rsid w:val="00A979A1"/>
    <w:rsid w:val="00AA16E3"/>
    <w:rsid w:val="00AA4C88"/>
    <w:rsid w:val="00AB03F3"/>
    <w:rsid w:val="00AC44B4"/>
    <w:rsid w:val="00AC4B10"/>
    <w:rsid w:val="00AD1BED"/>
    <w:rsid w:val="00AE27E8"/>
    <w:rsid w:val="00AE716B"/>
    <w:rsid w:val="00B03326"/>
    <w:rsid w:val="00B100BD"/>
    <w:rsid w:val="00B530C0"/>
    <w:rsid w:val="00B60FFF"/>
    <w:rsid w:val="00B62762"/>
    <w:rsid w:val="00B65FD3"/>
    <w:rsid w:val="00B67390"/>
    <w:rsid w:val="00B6786C"/>
    <w:rsid w:val="00B76294"/>
    <w:rsid w:val="00B81F69"/>
    <w:rsid w:val="00B87FE3"/>
    <w:rsid w:val="00B928E2"/>
    <w:rsid w:val="00B96476"/>
    <w:rsid w:val="00BD3C6B"/>
    <w:rsid w:val="00BD6381"/>
    <w:rsid w:val="00BD6FFE"/>
    <w:rsid w:val="00BF0D5E"/>
    <w:rsid w:val="00BF1046"/>
    <w:rsid w:val="00BF213D"/>
    <w:rsid w:val="00BF23CD"/>
    <w:rsid w:val="00BF3F91"/>
    <w:rsid w:val="00C05901"/>
    <w:rsid w:val="00C107B3"/>
    <w:rsid w:val="00C12097"/>
    <w:rsid w:val="00C51EF9"/>
    <w:rsid w:val="00C579B6"/>
    <w:rsid w:val="00C949D5"/>
    <w:rsid w:val="00CB582F"/>
    <w:rsid w:val="00CB5F86"/>
    <w:rsid w:val="00CB7490"/>
    <w:rsid w:val="00CD1E85"/>
    <w:rsid w:val="00CD7161"/>
    <w:rsid w:val="00CE5EAA"/>
    <w:rsid w:val="00CF6962"/>
    <w:rsid w:val="00D36163"/>
    <w:rsid w:val="00D37688"/>
    <w:rsid w:val="00D42594"/>
    <w:rsid w:val="00D63927"/>
    <w:rsid w:val="00D80FC2"/>
    <w:rsid w:val="00D91ADA"/>
    <w:rsid w:val="00D92855"/>
    <w:rsid w:val="00D94E05"/>
    <w:rsid w:val="00DA68CF"/>
    <w:rsid w:val="00DA72EF"/>
    <w:rsid w:val="00DB7296"/>
    <w:rsid w:val="00DD17AC"/>
    <w:rsid w:val="00DD6F56"/>
    <w:rsid w:val="00DE3AC5"/>
    <w:rsid w:val="00DE5658"/>
    <w:rsid w:val="00DF0401"/>
    <w:rsid w:val="00E00C8F"/>
    <w:rsid w:val="00E02575"/>
    <w:rsid w:val="00E02FEB"/>
    <w:rsid w:val="00E112B5"/>
    <w:rsid w:val="00E133BB"/>
    <w:rsid w:val="00E14343"/>
    <w:rsid w:val="00E21C11"/>
    <w:rsid w:val="00E27BDE"/>
    <w:rsid w:val="00E32014"/>
    <w:rsid w:val="00E3219D"/>
    <w:rsid w:val="00E33419"/>
    <w:rsid w:val="00E3476D"/>
    <w:rsid w:val="00E47A2C"/>
    <w:rsid w:val="00E504D9"/>
    <w:rsid w:val="00E55ADF"/>
    <w:rsid w:val="00E67ABF"/>
    <w:rsid w:val="00E710AE"/>
    <w:rsid w:val="00E713F9"/>
    <w:rsid w:val="00E83144"/>
    <w:rsid w:val="00E90F71"/>
    <w:rsid w:val="00EA4719"/>
    <w:rsid w:val="00EC3F51"/>
    <w:rsid w:val="00ED0DA0"/>
    <w:rsid w:val="00EE0548"/>
    <w:rsid w:val="00EE26E0"/>
    <w:rsid w:val="00EF5A6C"/>
    <w:rsid w:val="00EF7A1B"/>
    <w:rsid w:val="00F21C60"/>
    <w:rsid w:val="00F2496D"/>
    <w:rsid w:val="00F24F15"/>
    <w:rsid w:val="00F2548A"/>
    <w:rsid w:val="00F44EEA"/>
    <w:rsid w:val="00F45ED1"/>
    <w:rsid w:val="00F50358"/>
    <w:rsid w:val="00F56263"/>
    <w:rsid w:val="00F62655"/>
    <w:rsid w:val="00F725C5"/>
    <w:rsid w:val="00F84CC6"/>
    <w:rsid w:val="00F85D54"/>
    <w:rsid w:val="00FA09EF"/>
    <w:rsid w:val="00FA3E93"/>
    <w:rsid w:val="00FB1C64"/>
    <w:rsid w:val="00FC2560"/>
    <w:rsid w:val="00FD21C5"/>
    <w:rsid w:val="00FE2741"/>
    <w:rsid w:val="00FE42B4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2B5C2"/>
  <w15:docId w15:val="{3D6E2E25-88A8-4C2E-B37E-1D760389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2B2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0BE1"/>
    <w:pPr>
      <w:keepNext/>
      <w:ind w:right="-648"/>
      <w:outlineLvl w:val="0"/>
    </w:pPr>
    <w:rPr>
      <w:rFonts w:eastAsia="Times New Roman" w:cs="Angsana New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0BE1"/>
    <w:rPr>
      <w:rFonts w:ascii="Times New Roman" w:eastAsia="Times New Roman" w:hAnsi="Times New Roman" w:cs="Angsana New"/>
      <w:i/>
      <w:iCs/>
      <w:sz w:val="24"/>
      <w:szCs w:val="24"/>
      <w:lang w:bidi="ar-SA"/>
    </w:rPr>
  </w:style>
  <w:style w:type="paragraph" w:customStyle="1" w:styleId="MediumGrid21">
    <w:name w:val="Medium Grid 21"/>
    <w:uiPriority w:val="1"/>
    <w:qFormat/>
    <w:rsid w:val="00670BE1"/>
    <w:rPr>
      <w:sz w:val="22"/>
      <w:szCs w:val="22"/>
    </w:rPr>
  </w:style>
  <w:style w:type="paragraph" w:customStyle="1" w:styleId="Default">
    <w:name w:val="Default"/>
    <w:rsid w:val="00670BE1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135"/>
    <w:rPr>
      <w:rFonts w:ascii="Tahoma" w:hAnsi="Tahoma" w:cs="Tahoma"/>
      <w:sz w:val="16"/>
      <w:szCs w:val="16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91E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C7844"/>
    <w:pPr>
      <w:spacing w:after="160" w:line="259" w:lineRule="auto"/>
      <w:ind w:left="720"/>
      <w:contextualSpacing/>
    </w:pPr>
    <w:rPr>
      <w:rFonts w:eastAsia="Malgun Gothic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C4B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4BE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B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4BED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42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74277E"/>
  </w:style>
  <w:style w:type="character" w:styleId="CommentReference">
    <w:name w:val="annotation reference"/>
    <w:basedOn w:val="DefaultParagraphFont"/>
    <w:uiPriority w:val="99"/>
    <w:semiHidden/>
    <w:unhideWhenUsed/>
    <w:rsid w:val="002B25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6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561"/>
    <w:rPr>
      <w:rFonts w:ascii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B2561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te">
    <w:name w:val="Note"/>
    <w:basedOn w:val="Normal"/>
    <w:rsid w:val="00647874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rFonts w:eastAsia="BatangChe"/>
      <w:noProof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5C74-CB4A-4C3E-A6DC-93EE6664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Nyan Win</dc:creator>
  <cp:keywords/>
  <cp:lastModifiedBy>Forhadul Parvez</cp:lastModifiedBy>
  <cp:revision>5</cp:revision>
  <cp:lastPrinted>2017-01-25T01:44:00Z</cp:lastPrinted>
  <dcterms:created xsi:type="dcterms:W3CDTF">2017-02-16T07:12:00Z</dcterms:created>
  <dcterms:modified xsi:type="dcterms:W3CDTF">2017-02-17T02:16:00Z</dcterms:modified>
</cp:coreProperties>
</file>