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7600F" w14:textId="4D611C14" w:rsidR="00D059B6" w:rsidRPr="008D7B74" w:rsidRDefault="00EA1B34" w:rsidP="000B598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7B74">
        <w:rPr>
          <w:rFonts w:ascii="Times New Roman" w:hAnsi="Times New Roman" w:cs="Times New Roman"/>
          <w:b/>
          <w:sz w:val="24"/>
          <w:szCs w:val="24"/>
        </w:rPr>
        <w:t xml:space="preserve">Report of the Agenda Item Coordinator during </w:t>
      </w:r>
      <w:r w:rsidR="003346ED" w:rsidRPr="008D7B74">
        <w:rPr>
          <w:rFonts w:ascii="Times New Roman" w:hAnsi="Times New Roman" w:cs="Times New Roman"/>
          <w:b/>
          <w:sz w:val="24"/>
          <w:szCs w:val="24"/>
        </w:rPr>
        <w:t>WRC-</w:t>
      </w:r>
      <w:r w:rsidR="00550E88" w:rsidRPr="008D7B74">
        <w:rPr>
          <w:rFonts w:ascii="Times New Roman" w:hAnsi="Times New Roman" w:cs="Times New Roman"/>
          <w:b/>
          <w:sz w:val="24"/>
          <w:szCs w:val="24"/>
        </w:rPr>
        <w:t>23</w:t>
      </w:r>
    </w:p>
    <w:p w14:paraId="2B6CEC8D" w14:textId="51D94EA2" w:rsidR="00EA1B34" w:rsidRPr="008D7B74" w:rsidRDefault="00B309DF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Ms. </w:t>
      </w:r>
      <w:proofErr w:type="gramStart"/>
      <w:r w:rsidR="001D1373" w:rsidRPr="008D7B74">
        <w:rPr>
          <w:rFonts w:ascii="Times New Roman" w:hAnsi="Times New Roman" w:cs="Times New Roman"/>
          <w:sz w:val="24"/>
          <w:szCs w:val="24"/>
        </w:rPr>
        <w:t>Sofi ,</w:t>
      </w:r>
      <w:proofErr w:type="gramEnd"/>
      <w:r w:rsidR="001D1373" w:rsidRPr="008D7B74">
        <w:rPr>
          <w:rFonts w:ascii="Times New Roman" w:hAnsi="Times New Roman" w:cs="Times New Roman"/>
          <w:sz w:val="24"/>
          <w:szCs w:val="24"/>
        </w:rPr>
        <w:t xml:space="preserve"> sofi@isro.gov.in</w:t>
      </w:r>
    </w:p>
    <w:p w14:paraId="0CBBB38B" w14:textId="4CCDC30B" w:rsidR="004D7CC0" w:rsidRPr="008D7B74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164B74" w:rsidRPr="008D7B74">
        <w:rPr>
          <w:rFonts w:ascii="Times New Roman" w:hAnsi="Times New Roman" w:cs="Times New Roman"/>
          <w:sz w:val="24"/>
          <w:szCs w:val="24"/>
        </w:rPr>
        <w:t>2</w:t>
      </w:r>
      <w:r w:rsidR="00C90095">
        <w:rPr>
          <w:rFonts w:ascii="Times New Roman" w:hAnsi="Times New Roman" w:cs="Times New Roman"/>
          <w:sz w:val="24"/>
          <w:szCs w:val="24"/>
        </w:rPr>
        <w:t>5</w:t>
      </w:r>
      <w:r w:rsidR="00164B74" w:rsidRPr="008D7B74">
        <w:rPr>
          <w:rFonts w:ascii="Times New Roman" w:hAnsi="Times New Roman" w:cs="Times New Roman"/>
          <w:sz w:val="24"/>
          <w:szCs w:val="24"/>
        </w:rPr>
        <w:t>.11.2023</w:t>
      </w:r>
    </w:p>
    <w:p w14:paraId="1160A794" w14:textId="77777777" w:rsidR="00EA1B34" w:rsidRPr="008D7B74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Agenda Item</w:t>
      </w:r>
    </w:p>
    <w:p w14:paraId="6EFEA852" w14:textId="4BFC42B7" w:rsidR="001D1373" w:rsidRPr="008D7B74" w:rsidRDefault="001D1373" w:rsidP="00FF20DE">
      <w:pPr>
        <w:pStyle w:val="ListParagraph"/>
        <w:numPr>
          <w:ilvl w:val="1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to determine and carry out, on the basis of ITU</w:t>
      </w:r>
      <w:r w:rsidRPr="008D7B74">
        <w:rPr>
          <w:rFonts w:ascii="Times New Roman" w:hAnsi="Times New Roman" w:cs="Times New Roman"/>
          <w:sz w:val="24"/>
          <w:szCs w:val="24"/>
        </w:rPr>
        <w:noBreakHyphen/>
        <w:t>R studies in</w:t>
      </w:r>
      <w:r w:rsidRPr="008D7B74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accordance</w:t>
      </w:r>
      <w:r w:rsidRPr="008D7B7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D7B74">
        <w:rPr>
          <w:rFonts w:ascii="Times New Roman" w:hAnsi="Times New Roman" w:cs="Times New Roman"/>
          <w:sz w:val="24"/>
          <w:szCs w:val="24"/>
        </w:rPr>
        <w:t>with Resolution </w:t>
      </w:r>
      <w:r w:rsidRPr="008D7B74">
        <w:rPr>
          <w:rFonts w:ascii="Times New Roman" w:hAnsi="Times New Roman" w:cs="Times New Roman"/>
          <w:b/>
          <w:sz w:val="24"/>
          <w:szCs w:val="24"/>
        </w:rPr>
        <w:t>773 (WRC</w:t>
      </w:r>
      <w:r w:rsidRPr="008D7B74">
        <w:rPr>
          <w:rFonts w:ascii="Times New Roman" w:hAnsi="Times New Roman" w:cs="Times New Roman"/>
          <w:b/>
          <w:sz w:val="24"/>
          <w:szCs w:val="24"/>
        </w:rPr>
        <w:noBreakHyphen/>
        <w:t>19)</w:t>
      </w:r>
      <w:r w:rsidRPr="008D7B74">
        <w:rPr>
          <w:rFonts w:ascii="Times New Roman" w:hAnsi="Times New Roman" w:cs="Times New Roman"/>
          <w:sz w:val="24"/>
          <w:szCs w:val="24"/>
        </w:rPr>
        <w:t>, the appropriate regulatory actions for the provision of inter-satellite links in specific frequency bands, or portions thereof, by adding an inter-satellite service allocation where appropriate;</w:t>
      </w:r>
    </w:p>
    <w:p w14:paraId="13737056" w14:textId="4ACE7DCA" w:rsidR="00E919F0" w:rsidRPr="008D7B74" w:rsidRDefault="00EA1B34" w:rsidP="00E919F0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Topics proposed by other regional Groups or ITU Members which are </w:t>
      </w:r>
      <w:r w:rsidR="008742F3" w:rsidRPr="008D7B74">
        <w:rPr>
          <w:rFonts w:ascii="Times New Roman" w:hAnsi="Times New Roman" w:cs="Times New Roman"/>
          <w:sz w:val="24"/>
          <w:szCs w:val="24"/>
        </w:rPr>
        <w:t xml:space="preserve">not included in </w:t>
      </w:r>
      <w:r w:rsidR="00550E88" w:rsidRPr="008D7B74">
        <w:rPr>
          <w:rFonts w:ascii="Times New Roman" w:hAnsi="Times New Roman" w:cs="Times New Roman"/>
          <w:sz w:val="24"/>
          <w:szCs w:val="24"/>
        </w:rPr>
        <w:t>ACP and APT View</w:t>
      </w:r>
      <w:r w:rsidR="00E919F0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1ABA6" w14:textId="0CC06749" w:rsidR="008D7B74" w:rsidRPr="008D7B74" w:rsidRDefault="008D7B74" w:rsidP="00CB3C15">
      <w:pPr>
        <w:pStyle w:val="ListParagraph"/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For NGSO-GSO CEPT has proposed Expanded cone of coverage, whereas other regional groups have proposed within the cone coverage.</w:t>
      </w:r>
    </w:p>
    <w:p w14:paraId="33783930" w14:textId="5853D4AC" w:rsidR="004D7CC0" w:rsidRPr="008D7B74" w:rsidRDefault="008D7B74" w:rsidP="008D7B74">
      <w:pPr>
        <w:ind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>RCC input indicates that a</w:t>
      </w:r>
      <w:r w:rsidR="00E919F0" w:rsidRPr="008D7B74">
        <w:rPr>
          <w:rFonts w:ascii="Times New Roman" w:hAnsi="Times New Roman" w:cs="Times New Roman"/>
          <w:sz w:val="24"/>
          <w:szCs w:val="24"/>
        </w:rPr>
        <w:t>dministrations must be given the opportunity to exclude their territory from the service area of any system using satellite to satellite links within the framework of FSS allocation.</w:t>
      </w:r>
    </w:p>
    <w:p w14:paraId="0B87CF1D" w14:textId="175566D6" w:rsidR="00EA1B34" w:rsidRPr="008D7B7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Progress of discussion during </w:t>
      </w:r>
      <w:r w:rsidR="003346ED" w:rsidRPr="008D7B74">
        <w:rPr>
          <w:rFonts w:ascii="Times New Roman" w:hAnsi="Times New Roman" w:cs="Times New Roman"/>
          <w:sz w:val="24"/>
          <w:szCs w:val="24"/>
        </w:rPr>
        <w:t>WRC-</w:t>
      </w:r>
      <w:r w:rsidR="00550E88" w:rsidRPr="008D7B74">
        <w:rPr>
          <w:rFonts w:ascii="Times New Roman" w:hAnsi="Times New Roman" w:cs="Times New Roman"/>
          <w:sz w:val="24"/>
          <w:szCs w:val="24"/>
        </w:rPr>
        <w:t>23</w:t>
      </w:r>
      <w:r w:rsidR="003346ED" w:rsidRPr="008D7B74">
        <w:rPr>
          <w:rFonts w:ascii="Times New Roman" w:hAnsi="Times New Roman" w:cs="Times New Roman"/>
          <w:sz w:val="24"/>
          <w:szCs w:val="24"/>
        </w:rPr>
        <w:t xml:space="preserve"> </w:t>
      </w:r>
      <w:r w:rsidR="00D1517A" w:rsidRPr="008D7B74">
        <w:rPr>
          <w:rFonts w:ascii="Times New Roman" w:hAnsi="Times New Roman" w:cs="Times New Roman"/>
          <w:sz w:val="24"/>
          <w:szCs w:val="24"/>
        </w:rPr>
        <w:t>on the Agenda Item</w:t>
      </w:r>
    </w:p>
    <w:p w14:paraId="299F71AD" w14:textId="3F3A173C" w:rsidR="00675E27" w:rsidRDefault="00D4604D" w:rsidP="00887BA8">
      <w:pPr>
        <w:widowControl/>
        <w:wordWrap/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 sessions of SWG5B3 w</w:t>
      </w:r>
      <w:r w:rsidR="002E5632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held today (</w:t>
      </w:r>
      <w:r w:rsidRPr="008D7B74">
        <w:rPr>
          <w:rFonts w:ascii="Times New Roman" w:hAnsi="Times New Roman" w:cs="Times New Roman"/>
          <w:sz w:val="24"/>
          <w:szCs w:val="24"/>
        </w:rPr>
        <w:t>2</w:t>
      </w:r>
      <w:r w:rsidR="00C90095">
        <w:rPr>
          <w:rFonts w:ascii="Times New Roman" w:hAnsi="Times New Roman" w:cs="Times New Roman"/>
          <w:sz w:val="24"/>
          <w:szCs w:val="24"/>
        </w:rPr>
        <w:t>5</w:t>
      </w:r>
      <w:r w:rsidRPr="008D7B74">
        <w:rPr>
          <w:rFonts w:ascii="Times New Roman" w:hAnsi="Times New Roman" w:cs="Times New Roman"/>
          <w:sz w:val="24"/>
          <w:szCs w:val="24"/>
        </w:rPr>
        <w:t xml:space="preserve"> Nov</w:t>
      </w:r>
      <w:r>
        <w:rPr>
          <w:rFonts w:ascii="Times New Roman" w:hAnsi="Times New Roman" w:cs="Times New Roman"/>
          <w:sz w:val="24"/>
          <w:szCs w:val="24"/>
        </w:rPr>
        <w:t xml:space="preserve"> 2023).</w:t>
      </w:r>
      <w:r w:rsidR="00D815BC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A4C974" w14:textId="5DA44AC5" w:rsidR="003B65DF" w:rsidRDefault="00D815BC" w:rsidP="00887BA8">
      <w:pPr>
        <w:widowControl/>
        <w:wordWrap/>
        <w:autoSpaceDE/>
        <w:autoSpaceDN/>
        <w:ind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D4604D">
        <w:rPr>
          <w:rFonts w:ascii="Times New Roman" w:hAnsi="Times New Roman" w:cs="Times New Roman"/>
          <w:sz w:val="24"/>
          <w:szCs w:val="24"/>
        </w:rPr>
        <w:t xml:space="preserve">started discussion </w:t>
      </w:r>
      <w:r w:rsidR="00887BA8">
        <w:rPr>
          <w:rFonts w:ascii="Times New Roman" w:hAnsi="Times New Roman" w:cs="Times New Roman"/>
          <w:sz w:val="24"/>
          <w:szCs w:val="24"/>
        </w:rPr>
        <w:t xml:space="preserve">on the </w:t>
      </w:r>
      <w:r w:rsidR="00D4604D">
        <w:rPr>
          <w:rFonts w:ascii="Times New Roman" w:hAnsi="Times New Roman" w:cs="Times New Roman"/>
          <w:sz w:val="24"/>
          <w:szCs w:val="24"/>
        </w:rPr>
        <w:t>Temp 5B3-ver</w:t>
      </w:r>
      <w:r w:rsidR="00C90095">
        <w:rPr>
          <w:rFonts w:ascii="Times New Roman" w:hAnsi="Times New Roman" w:cs="Times New Roman"/>
          <w:sz w:val="24"/>
          <w:szCs w:val="24"/>
        </w:rPr>
        <w:t>3</w:t>
      </w:r>
      <w:r w:rsidR="00D4604D">
        <w:rPr>
          <w:rFonts w:ascii="Times New Roman" w:hAnsi="Times New Roman" w:cs="Times New Roman"/>
          <w:sz w:val="24"/>
          <w:szCs w:val="24"/>
        </w:rPr>
        <w:t xml:space="preserve"> document (Attached).</w:t>
      </w:r>
      <w:r w:rsidR="00CE18AC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C6E990" w14:textId="77777777" w:rsidR="00C15EBD" w:rsidRDefault="00C90095" w:rsidP="00CE148E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 w:left="598"/>
        <w:rPr>
          <w:rFonts w:ascii="Times New Roman" w:hAnsi="Times New Roman" w:cs="Times New Roman"/>
          <w:sz w:val="24"/>
          <w:szCs w:val="24"/>
        </w:rPr>
      </w:pPr>
      <w:r w:rsidRPr="00C15EBD">
        <w:rPr>
          <w:rFonts w:ascii="Times New Roman" w:hAnsi="Times New Roman" w:cs="Times New Roman"/>
          <w:sz w:val="24"/>
          <w:szCs w:val="24"/>
        </w:rPr>
        <w:t>Discussion was initiated on the resolves 7 and 8 of draft resolution which addresses the interference management mechanism</w:t>
      </w:r>
      <w:r w:rsidR="00C15EBD" w:rsidRPr="00C15EBD">
        <w:rPr>
          <w:rFonts w:ascii="Times New Roman" w:hAnsi="Times New Roman" w:cs="Times New Roman"/>
          <w:sz w:val="24"/>
          <w:szCs w:val="24"/>
        </w:rPr>
        <w:t xml:space="preserve">, function of NCMC, providing a commitment and the actions to be taken in case of persistence of interference. </w:t>
      </w:r>
    </w:p>
    <w:p w14:paraId="7DB852B4" w14:textId="77777777" w:rsidR="00C15EBD" w:rsidRDefault="00C15EBD" w:rsidP="00CE148E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 w:left="598"/>
        <w:rPr>
          <w:rFonts w:ascii="Times New Roman" w:hAnsi="Times New Roman" w:cs="Times New Roman"/>
          <w:sz w:val="24"/>
          <w:szCs w:val="24"/>
        </w:rPr>
      </w:pPr>
      <w:r w:rsidRPr="00C15EBD">
        <w:rPr>
          <w:rFonts w:ascii="Times New Roman" w:hAnsi="Times New Roman" w:cs="Times New Roman"/>
          <w:sz w:val="24"/>
          <w:szCs w:val="24"/>
        </w:rPr>
        <w:t xml:space="preserve">Meeting raised concerns regarding the phrase: firm, objective, measurable, enforceable and actionable commitment. </w:t>
      </w:r>
    </w:p>
    <w:p w14:paraId="3363BEE2" w14:textId="6B080F97" w:rsidR="00C15EBD" w:rsidRDefault="00C15EBD" w:rsidP="00C15EBD">
      <w:pPr>
        <w:pStyle w:val="ListParagraph"/>
        <w:widowControl/>
        <w:numPr>
          <w:ilvl w:val="0"/>
          <w:numId w:val="2"/>
        </w:numPr>
        <w:wordWrap/>
        <w:autoSpaceDE/>
        <w:autoSpaceDN/>
        <w:ind w:leftChars="0" w:left="598"/>
        <w:rPr>
          <w:rFonts w:ascii="Times New Roman" w:hAnsi="Times New Roman" w:cs="Times New Roman"/>
          <w:sz w:val="24"/>
          <w:szCs w:val="24"/>
        </w:rPr>
      </w:pPr>
      <w:r w:rsidRPr="00C15EBD">
        <w:rPr>
          <w:rFonts w:ascii="Times New Roman" w:hAnsi="Times New Roman" w:cs="Times New Roman"/>
          <w:sz w:val="24"/>
          <w:szCs w:val="24"/>
        </w:rPr>
        <w:t>Other regional groups are of the view that the resolves further 2 and 3 also addresse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C15EBD">
        <w:rPr>
          <w:rFonts w:ascii="Times New Roman" w:hAnsi="Times New Roman" w:cs="Times New Roman"/>
          <w:sz w:val="24"/>
          <w:szCs w:val="24"/>
        </w:rPr>
        <w:t xml:space="preserve"> the same under resolves 7 and 8 and hence </w:t>
      </w:r>
      <w:r>
        <w:rPr>
          <w:rFonts w:ascii="Times New Roman" w:hAnsi="Times New Roman" w:cs="Times New Roman"/>
          <w:sz w:val="24"/>
          <w:szCs w:val="24"/>
        </w:rPr>
        <w:t xml:space="preserve">the necessity of </w:t>
      </w:r>
      <w:r w:rsidRPr="00C15EBD">
        <w:rPr>
          <w:rFonts w:ascii="Times New Roman" w:hAnsi="Times New Roman" w:cs="Times New Roman"/>
          <w:sz w:val="24"/>
          <w:szCs w:val="24"/>
        </w:rPr>
        <w:t>resolves 7 and 8 was</w:t>
      </w:r>
      <w:r>
        <w:rPr>
          <w:rFonts w:ascii="Times New Roman" w:hAnsi="Times New Roman" w:cs="Times New Roman"/>
          <w:sz w:val="24"/>
          <w:szCs w:val="24"/>
        </w:rPr>
        <w:t xml:space="preserve"> discussed</w:t>
      </w:r>
      <w:r w:rsidRPr="00C15EB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8167F6" w14:textId="06917E73" w:rsidR="00627862" w:rsidRPr="008D7B74" w:rsidRDefault="00E4535E" w:rsidP="00E4535E">
      <w:pPr>
        <w:widowControl/>
        <w:wordWrap/>
        <w:autoSpaceDE/>
        <w:autoSpaceDN/>
        <w:ind w:left="598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C</w:t>
      </w:r>
      <w:r w:rsidR="00627862">
        <w:rPr>
          <w:rFonts w:ascii="Times New Roman" w:hAnsi="Times New Roman" w:cs="Times New Roman"/>
          <w:sz w:val="24"/>
          <w:szCs w:val="24"/>
        </w:rPr>
        <w:t xml:space="preserve">hairperson </w:t>
      </w:r>
      <w:r w:rsidR="007B7B65">
        <w:rPr>
          <w:rFonts w:ascii="Times New Roman" w:hAnsi="Times New Roman" w:cs="Times New Roman"/>
          <w:sz w:val="24"/>
          <w:szCs w:val="24"/>
        </w:rPr>
        <w:t xml:space="preserve">encouraged </w:t>
      </w:r>
      <w:r w:rsidR="00627862">
        <w:rPr>
          <w:rFonts w:ascii="Times New Roman" w:hAnsi="Times New Roman" w:cs="Times New Roman"/>
          <w:sz w:val="24"/>
          <w:szCs w:val="24"/>
        </w:rPr>
        <w:t>more offline discussions among the regional groups.</w:t>
      </w:r>
      <w:r w:rsidR="00887BA8" w:rsidRPr="008D7B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E7BC44" w14:textId="6F8BD25B" w:rsidR="008742F3" w:rsidRPr="008D7B74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sz w:val="24"/>
          <w:szCs w:val="24"/>
        </w:rPr>
        <w:t xml:space="preserve">Issues </w:t>
      </w:r>
      <w:r w:rsidR="000B5983" w:rsidRPr="008D7B74">
        <w:rPr>
          <w:rFonts w:ascii="Times New Roman" w:hAnsi="Times New Roman" w:cs="Times New Roman"/>
          <w:sz w:val="24"/>
          <w:szCs w:val="24"/>
        </w:rPr>
        <w:t xml:space="preserve">which </w:t>
      </w:r>
      <w:r w:rsidRPr="008D7B74">
        <w:rPr>
          <w:rFonts w:ascii="Times New Roman" w:hAnsi="Times New Roman" w:cs="Times New Roman"/>
          <w:sz w:val="24"/>
          <w:szCs w:val="24"/>
        </w:rPr>
        <w:t xml:space="preserve">require </w:t>
      </w:r>
      <w:r w:rsidR="00D1517A" w:rsidRPr="008D7B74">
        <w:rPr>
          <w:rFonts w:ascii="Times New Roman" w:hAnsi="Times New Roman" w:cs="Times New Roman"/>
          <w:sz w:val="24"/>
          <w:szCs w:val="24"/>
        </w:rPr>
        <w:t>discussion at</w:t>
      </w:r>
      <w:r w:rsidRPr="008D7B74">
        <w:rPr>
          <w:rFonts w:ascii="Times New Roman" w:hAnsi="Times New Roman" w:cs="Times New Roman"/>
          <w:sz w:val="24"/>
          <w:szCs w:val="24"/>
        </w:rPr>
        <w:t xml:space="preserve"> AP</w:t>
      </w:r>
      <w:r w:rsidR="003346ED" w:rsidRPr="008D7B74">
        <w:rPr>
          <w:rFonts w:ascii="Times New Roman" w:hAnsi="Times New Roman" w:cs="Times New Roman"/>
          <w:sz w:val="24"/>
          <w:szCs w:val="24"/>
        </w:rPr>
        <w:t>T</w:t>
      </w:r>
      <w:r w:rsidRPr="008D7B74">
        <w:rPr>
          <w:rFonts w:ascii="Times New Roman" w:hAnsi="Times New Roman" w:cs="Times New Roman"/>
          <w:sz w:val="24"/>
          <w:szCs w:val="24"/>
        </w:rPr>
        <w:t xml:space="preserve"> Coordination </w:t>
      </w:r>
      <w:r w:rsidR="003346ED" w:rsidRPr="008D7B74">
        <w:rPr>
          <w:rFonts w:ascii="Times New Roman" w:hAnsi="Times New Roman" w:cs="Times New Roman"/>
          <w:sz w:val="24"/>
          <w:szCs w:val="24"/>
        </w:rPr>
        <w:t>M</w:t>
      </w:r>
      <w:r w:rsidRPr="008D7B74">
        <w:rPr>
          <w:rFonts w:ascii="Times New Roman" w:hAnsi="Times New Roman" w:cs="Times New Roman"/>
          <w:sz w:val="24"/>
          <w:szCs w:val="24"/>
        </w:rPr>
        <w:t>eeting</w:t>
      </w:r>
      <w:r w:rsidR="003346ED" w:rsidRPr="008D7B74">
        <w:rPr>
          <w:rFonts w:ascii="Times New Roman" w:hAnsi="Times New Roman" w:cs="Times New Roman"/>
          <w:sz w:val="24"/>
          <w:szCs w:val="24"/>
        </w:rPr>
        <w:t>s</w:t>
      </w:r>
      <w:r w:rsidR="00D1517A" w:rsidRPr="008D7B74">
        <w:rPr>
          <w:rFonts w:ascii="Times New Roman" w:hAnsi="Times New Roman" w:cs="Times New Roman"/>
          <w:sz w:val="24"/>
          <w:szCs w:val="24"/>
        </w:rPr>
        <w:t xml:space="preserve"> and seek guidance thereafter</w:t>
      </w:r>
    </w:p>
    <w:p w14:paraId="13F601B7" w14:textId="3A93E9EF" w:rsidR="00EF5AB1" w:rsidRPr="008D7B74" w:rsidRDefault="00E4535E" w:rsidP="00E4535E">
      <w:pPr>
        <w:widowControl/>
        <w:tabs>
          <w:tab w:val="left" w:pos="601"/>
        </w:tabs>
        <w:wordWrap/>
        <w:adjustRightInd w:val="0"/>
        <w:spacing w:after="0" w:line="240" w:lineRule="auto"/>
        <w:ind w:left="360"/>
        <w:jc w:val="left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>
        <w:rPr>
          <w:rFonts w:ascii="Times New Roman" w:hAnsi="Times New Roman" w:cs="Times New Roman"/>
          <w:sz w:val="24"/>
          <w:szCs w:val="24"/>
        </w:rPr>
        <w:t xml:space="preserve">None from today’s meeting </w:t>
      </w:r>
    </w:p>
    <w:p w14:paraId="7B3F06C3" w14:textId="70454516" w:rsidR="00EF5AB1" w:rsidRPr="008D7B74" w:rsidRDefault="00EF5AB1" w:rsidP="00EF5AB1">
      <w:pPr>
        <w:widowControl/>
        <w:wordWrap/>
        <w:adjustRightInd w:val="0"/>
        <w:spacing w:before="120" w:after="120" w:line="240" w:lineRule="auto"/>
        <w:ind w:left="2213"/>
        <w:jc w:val="left"/>
        <w:rPr>
          <w:rFonts w:ascii="Times New Roman" w:hAnsi="Times New Roman" w:cs="Times New Roman"/>
          <w:kern w:val="0"/>
          <w:sz w:val="24"/>
          <w:szCs w:val="24"/>
          <w:lang w:bidi="ml-IN"/>
        </w:rPr>
      </w:pPr>
      <w:r w:rsidRPr="008D7B74">
        <w:rPr>
          <w:rFonts w:ascii="Times New Roman" w:hAnsi="Times New Roman" w:cs="Times New Roman"/>
          <w:kern w:val="0"/>
          <w:sz w:val="24"/>
          <w:szCs w:val="24"/>
          <w:lang w:bidi="ml-IN"/>
        </w:rPr>
        <w:t xml:space="preserve"> </w:t>
      </w:r>
    </w:p>
    <w:p w14:paraId="72CBAA52" w14:textId="77777777" w:rsidR="00EF5AB1" w:rsidRPr="008D7B74" w:rsidRDefault="00EF5AB1" w:rsidP="00EF5AB1">
      <w:pPr>
        <w:widowControl/>
        <w:wordWrap/>
        <w:adjustRightInd w:val="0"/>
        <w:spacing w:after="0" w:line="240" w:lineRule="auto"/>
        <w:jc w:val="left"/>
        <w:rPr>
          <w:rFonts w:ascii="Times New Roman" w:hAnsi="Times New Roman" w:cs="Times New Roman"/>
          <w:color w:val="000000"/>
          <w:kern w:val="0"/>
          <w:sz w:val="24"/>
          <w:szCs w:val="24"/>
          <w:lang w:bidi="ml-IN"/>
        </w:rPr>
      </w:pPr>
    </w:p>
    <w:p w14:paraId="1B65AE19" w14:textId="5B7D3BC3" w:rsidR="00C82B13" w:rsidRPr="008D7B74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8D7B74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 w:rsidRPr="008D7B74">
        <w:rPr>
          <w:rFonts w:ascii="Times New Roman" w:hAnsi="Times New Roman" w:cs="Times New Roman"/>
          <w:i/>
          <w:sz w:val="24"/>
          <w:szCs w:val="24"/>
        </w:rPr>
        <w:t>are</w:t>
      </w:r>
      <w:r w:rsidRPr="008D7B74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under no. </w:t>
      </w:r>
      <w:r w:rsidR="00550E88" w:rsidRPr="008D7B74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8D7B74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 w:rsidRPr="008D7B74">
        <w:rPr>
          <w:rFonts w:ascii="Times New Roman" w:hAnsi="Times New Roman" w:cs="Times New Roman"/>
          <w:sz w:val="24"/>
          <w:szCs w:val="24"/>
        </w:rPr>
        <w:t>.</w:t>
      </w:r>
      <w:r w:rsidR="003346ED" w:rsidRPr="008D7B74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 w:rsidRPr="008D7B74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8D7B74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9DF42" w14:textId="77777777" w:rsidR="002E79F1" w:rsidRDefault="002E79F1" w:rsidP="00D1517A">
      <w:pPr>
        <w:spacing w:after="0" w:line="240" w:lineRule="auto"/>
      </w:pPr>
      <w:r>
        <w:separator/>
      </w:r>
    </w:p>
  </w:endnote>
  <w:endnote w:type="continuationSeparator" w:id="0">
    <w:p w14:paraId="713046EB" w14:textId="77777777" w:rsidR="002E79F1" w:rsidRDefault="002E79F1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 Bold">
    <w:altName w:val="Times New Roman"/>
    <w:panose1 w:val="02020803070505020304"/>
    <w:charset w:val="00"/>
    <w:family w:val="roman"/>
    <w:pitch w:val="variable"/>
    <w:sig w:usb0="E0003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F3A36B" w14:textId="77777777" w:rsidR="002E79F1" w:rsidRDefault="002E79F1" w:rsidP="00D1517A">
      <w:pPr>
        <w:spacing w:after="0" w:line="240" w:lineRule="auto"/>
      </w:pPr>
      <w:r>
        <w:separator/>
      </w:r>
    </w:p>
  </w:footnote>
  <w:footnote w:type="continuationSeparator" w:id="0">
    <w:p w14:paraId="12A88C34" w14:textId="77777777" w:rsidR="002E79F1" w:rsidRDefault="002E79F1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D7A09"/>
    <w:multiLevelType w:val="hybridMultilevel"/>
    <w:tmpl w:val="EC005012"/>
    <w:lvl w:ilvl="0" w:tplc="08090005">
      <w:start w:val="1"/>
      <w:numFmt w:val="bullet"/>
      <w:lvlText w:val=""/>
      <w:lvlJc w:val="left"/>
      <w:pPr>
        <w:ind w:left="1678" w:hanging="36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3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38" w:hanging="360"/>
      </w:pPr>
      <w:rPr>
        <w:rFonts w:ascii="Wingdings" w:hAnsi="Wingdings" w:hint="default"/>
      </w:rPr>
    </w:lvl>
  </w:abstractNum>
  <w:abstractNum w:abstractNumId="1" w15:restartNumberingAfterBreak="0">
    <w:nsid w:val="346B2D26"/>
    <w:multiLevelType w:val="hybridMultilevel"/>
    <w:tmpl w:val="A920A438"/>
    <w:lvl w:ilvl="0" w:tplc="0409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2" w15:restartNumberingAfterBreak="0">
    <w:nsid w:val="59457B49"/>
    <w:multiLevelType w:val="multilevel"/>
    <w:tmpl w:val="BD4CA936"/>
    <w:lvl w:ilvl="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7"/>
      <w:numFmt w:val="decimal"/>
      <w:isLgl/>
      <w:lvlText w:val="%1.%2"/>
      <w:lvlJc w:val="left"/>
      <w:pPr>
        <w:ind w:left="840" w:hanging="4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00" w:hanging="1800"/>
      </w:pPr>
      <w:rPr>
        <w:rFonts w:hint="default"/>
      </w:rPr>
    </w:lvl>
  </w:abstractNum>
  <w:abstractNum w:abstractNumId="3" w15:restartNumberingAfterBreak="0">
    <w:nsid w:val="74135E4B"/>
    <w:multiLevelType w:val="hybridMultilevel"/>
    <w:tmpl w:val="81D424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00956"/>
    <w:rsid w:val="0004163C"/>
    <w:rsid w:val="00086F2C"/>
    <w:rsid w:val="000B0F2C"/>
    <w:rsid w:val="000B5983"/>
    <w:rsid w:val="00100B0E"/>
    <w:rsid w:val="00106268"/>
    <w:rsid w:val="00164B74"/>
    <w:rsid w:val="001A1F17"/>
    <w:rsid w:val="001D1373"/>
    <w:rsid w:val="001E0789"/>
    <w:rsid w:val="00283D24"/>
    <w:rsid w:val="00291E89"/>
    <w:rsid w:val="002E5632"/>
    <w:rsid w:val="002E79F1"/>
    <w:rsid w:val="003346ED"/>
    <w:rsid w:val="00394D8D"/>
    <w:rsid w:val="003B65DF"/>
    <w:rsid w:val="004466A8"/>
    <w:rsid w:val="00464A4B"/>
    <w:rsid w:val="004A3E94"/>
    <w:rsid w:val="004A574B"/>
    <w:rsid w:val="004D7CC0"/>
    <w:rsid w:val="004E6869"/>
    <w:rsid w:val="00550E88"/>
    <w:rsid w:val="005755E6"/>
    <w:rsid w:val="005B20AA"/>
    <w:rsid w:val="005D3428"/>
    <w:rsid w:val="00627862"/>
    <w:rsid w:val="00652F11"/>
    <w:rsid w:val="0066379E"/>
    <w:rsid w:val="00675E27"/>
    <w:rsid w:val="00677357"/>
    <w:rsid w:val="00683E04"/>
    <w:rsid w:val="00694191"/>
    <w:rsid w:val="006D6FE2"/>
    <w:rsid w:val="007B7B65"/>
    <w:rsid w:val="007C4951"/>
    <w:rsid w:val="00820B47"/>
    <w:rsid w:val="008742F3"/>
    <w:rsid w:val="00887BA8"/>
    <w:rsid w:val="008973AB"/>
    <w:rsid w:val="008B1572"/>
    <w:rsid w:val="008D7B74"/>
    <w:rsid w:val="00977C8C"/>
    <w:rsid w:val="009A1800"/>
    <w:rsid w:val="009E27EC"/>
    <w:rsid w:val="00AC461C"/>
    <w:rsid w:val="00AF5DD7"/>
    <w:rsid w:val="00B309DF"/>
    <w:rsid w:val="00B445FF"/>
    <w:rsid w:val="00B91A61"/>
    <w:rsid w:val="00C11F53"/>
    <w:rsid w:val="00C15EBD"/>
    <w:rsid w:val="00C672EC"/>
    <w:rsid w:val="00C750CB"/>
    <w:rsid w:val="00C82B13"/>
    <w:rsid w:val="00C857DA"/>
    <w:rsid w:val="00C90095"/>
    <w:rsid w:val="00CB3C15"/>
    <w:rsid w:val="00CD71B8"/>
    <w:rsid w:val="00CE18AC"/>
    <w:rsid w:val="00CF0F2C"/>
    <w:rsid w:val="00D059B6"/>
    <w:rsid w:val="00D1517A"/>
    <w:rsid w:val="00D4604D"/>
    <w:rsid w:val="00D815BC"/>
    <w:rsid w:val="00DE30EE"/>
    <w:rsid w:val="00DF75EF"/>
    <w:rsid w:val="00E0396B"/>
    <w:rsid w:val="00E17B83"/>
    <w:rsid w:val="00E43695"/>
    <w:rsid w:val="00E4535E"/>
    <w:rsid w:val="00E919F0"/>
    <w:rsid w:val="00EA1B34"/>
    <w:rsid w:val="00EB3700"/>
    <w:rsid w:val="00EC68D5"/>
    <w:rsid w:val="00EF3E3C"/>
    <w:rsid w:val="00EF5AB1"/>
    <w:rsid w:val="00EF7969"/>
    <w:rsid w:val="00F02465"/>
    <w:rsid w:val="00F069E7"/>
    <w:rsid w:val="00F32AE0"/>
    <w:rsid w:val="00F45C7E"/>
    <w:rsid w:val="00F47622"/>
    <w:rsid w:val="00FB4B0C"/>
    <w:rsid w:val="00FD1098"/>
    <w:rsid w:val="00FF20DE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  <w:style w:type="character" w:styleId="Hyperlink">
    <w:name w:val="Hyperlink"/>
    <w:basedOn w:val="DefaultParagraphFont"/>
    <w:uiPriority w:val="99"/>
    <w:unhideWhenUsed/>
    <w:rsid w:val="00FF20DE"/>
    <w:rPr>
      <w:color w:val="0563C1" w:themeColor="hyperlink"/>
      <w:u w:val="single"/>
    </w:rPr>
  </w:style>
  <w:style w:type="paragraph" w:customStyle="1" w:styleId="Tablehead">
    <w:name w:val="Table_head"/>
    <w:basedOn w:val="Normal"/>
    <w:rsid w:val="00FF20DE"/>
    <w:pPr>
      <w:keepNext/>
      <w:widowControl/>
      <w:tabs>
        <w:tab w:val="left" w:pos="1134"/>
        <w:tab w:val="left" w:pos="1871"/>
        <w:tab w:val="left" w:pos="2268"/>
      </w:tabs>
      <w:wordWrap/>
      <w:overflowPunct w:val="0"/>
      <w:adjustRightInd w:val="0"/>
      <w:spacing w:before="80" w:after="80" w:line="240" w:lineRule="auto"/>
      <w:jc w:val="center"/>
      <w:textAlignment w:val="baseline"/>
    </w:pPr>
    <w:rPr>
      <w:rFonts w:ascii="Times New Roman Bold" w:eastAsia="MS Mincho" w:hAnsi="Times New Roman Bold" w:cs="Times New Roman Bold"/>
      <w:b/>
      <w:kern w:val="0"/>
      <w:szCs w:val="20"/>
      <w:lang w:val="en-GB" w:eastAsia="en-US"/>
    </w:rPr>
  </w:style>
  <w:style w:type="paragraph" w:customStyle="1" w:styleId="Tabletext">
    <w:name w:val="Table_text"/>
    <w:basedOn w:val="Normal"/>
    <w:rsid w:val="00FF20DE"/>
    <w:pPr>
      <w:widowControl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wordWrap/>
      <w:overflowPunct w:val="0"/>
      <w:adjustRightInd w:val="0"/>
      <w:spacing w:before="40" w:after="40" w:line="240" w:lineRule="auto"/>
      <w:jc w:val="left"/>
      <w:textAlignment w:val="baseline"/>
    </w:pPr>
    <w:rPr>
      <w:rFonts w:ascii="Times New Roman" w:eastAsia="MS Mincho" w:hAnsi="Times New Roman" w:cs="Times New Roman"/>
      <w:kern w:val="0"/>
      <w:szCs w:val="20"/>
      <w:lang w:val="en-GB" w:eastAsia="en-US"/>
    </w:rPr>
  </w:style>
  <w:style w:type="table" w:styleId="TableGrid">
    <w:name w:val="Table Grid"/>
    <w:basedOn w:val="TableNormal"/>
    <w:rsid w:val="00FF20DE"/>
    <w:pPr>
      <w:spacing w:after="0" w:line="240" w:lineRule="auto"/>
      <w:jc w:val="left"/>
    </w:pPr>
    <w:rPr>
      <w:rFonts w:ascii="Times" w:eastAsia="MS Mincho" w:hAnsi="Times" w:cs="Times New Roman"/>
      <w:kern w:val="0"/>
      <w:szCs w:val="20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F0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kern w:val="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E43695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IN" w:eastAsia="en-US" w:bidi="ml-IN"/>
    </w:rPr>
  </w:style>
  <w:style w:type="paragraph" w:customStyle="1" w:styleId="Note">
    <w:name w:val="Note"/>
    <w:basedOn w:val="Normal"/>
    <w:next w:val="Normal"/>
    <w:link w:val="NoteChar"/>
    <w:qFormat/>
    <w:rsid w:val="00464A4B"/>
    <w:pPr>
      <w:widowControl/>
      <w:tabs>
        <w:tab w:val="left" w:pos="284"/>
        <w:tab w:val="left" w:pos="1134"/>
        <w:tab w:val="left" w:pos="1871"/>
        <w:tab w:val="left" w:pos="2268"/>
      </w:tabs>
      <w:wordWrap/>
      <w:overflowPunct w:val="0"/>
      <w:adjustRightInd w:val="0"/>
      <w:spacing w:before="80" w:after="0" w:line="240" w:lineRule="auto"/>
      <w:jc w:val="left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  <w:style w:type="character" w:customStyle="1" w:styleId="NoteChar">
    <w:name w:val="Note Char"/>
    <w:basedOn w:val="DefaultParagraphFont"/>
    <w:link w:val="Note"/>
    <w:qFormat/>
    <w:locked/>
    <w:rsid w:val="00464A4B"/>
    <w:rPr>
      <w:rFonts w:ascii="Times New Roman" w:eastAsia="Times New Roman" w:hAnsi="Times New Roman" w:cs="Times New Roman"/>
      <w:kern w:val="0"/>
      <w:sz w:val="24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Sreekumar</cp:lastModifiedBy>
  <cp:revision>22</cp:revision>
  <dcterms:created xsi:type="dcterms:W3CDTF">2023-11-15T04:04:00Z</dcterms:created>
  <dcterms:modified xsi:type="dcterms:W3CDTF">2023-11-25T19:21:00Z</dcterms:modified>
</cp:coreProperties>
</file>