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3254C229"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 xml:space="preserve">Name and email of the </w:t>
      </w:r>
      <w:r w:rsidR="00A2326A" w:rsidRPr="004D7CC0">
        <w:rPr>
          <w:rFonts w:ascii="Times New Roman" w:hAnsi="Times New Roman" w:cs="Times New Roman"/>
          <w:sz w:val="24"/>
          <w:szCs w:val="24"/>
        </w:rPr>
        <w:t>Coordinator</w:t>
      </w:r>
      <w:r w:rsidR="00A2326A">
        <w:rPr>
          <w:rFonts w:ascii="Times New Roman" w:hAnsi="Times New Roman" w:cs="Times New Roman"/>
          <w:sz w:val="24"/>
          <w:szCs w:val="24"/>
        </w:rPr>
        <w:t>:</w:t>
      </w:r>
      <w:r w:rsidR="00664A55">
        <w:rPr>
          <w:rFonts w:ascii="Times New Roman" w:hAnsi="Times New Roman" w:cs="Times New Roman"/>
          <w:sz w:val="24"/>
          <w:szCs w:val="24"/>
        </w:rPr>
        <w:t xml:space="preserve"> Seong-Jun Oh</w:t>
      </w:r>
      <w:r w:rsidR="00DF446A">
        <w:rPr>
          <w:rStyle w:val="a8"/>
          <w:rFonts w:ascii="Times New Roman" w:hAnsi="Times New Roman" w:cs="Times New Roman"/>
          <w:sz w:val="24"/>
          <w:szCs w:val="24"/>
        </w:rPr>
        <w:footnoteReference w:id="1"/>
      </w:r>
      <w:r w:rsidR="00DF446A">
        <w:rPr>
          <w:rFonts w:ascii="Times New Roman" w:hAnsi="Times New Roman" w:cs="Times New Roman"/>
          <w:sz w:val="24"/>
          <w:szCs w:val="24"/>
        </w:rPr>
        <w:t xml:space="preserve"> </w:t>
      </w:r>
      <w:r w:rsidR="00664A55">
        <w:rPr>
          <w:rFonts w:ascii="Times New Roman" w:hAnsi="Times New Roman" w:cs="Times New Roman"/>
          <w:sz w:val="24"/>
          <w:szCs w:val="24"/>
        </w:rPr>
        <w:t>(</w:t>
      </w:r>
      <w:r w:rsidR="00A2326A" w:rsidRPr="00A2326A">
        <w:rPr>
          <w:rFonts w:ascii="Times New Roman" w:hAnsi="Times New Roman" w:cs="Times New Roman"/>
          <w:sz w:val="24"/>
          <w:szCs w:val="24"/>
        </w:rPr>
        <w:t>Rep. of Korea</w:t>
      </w:r>
      <w:r w:rsidR="00A2326A">
        <w:rPr>
          <w:rFonts w:ascii="Times New Roman" w:hAnsi="Times New Roman" w:cs="Times New Roman"/>
          <w:sz w:val="24"/>
          <w:szCs w:val="24"/>
        </w:rPr>
        <w:t xml:space="preserve">, </w:t>
      </w:r>
      <w:r w:rsidR="00664A55">
        <w:rPr>
          <w:rFonts w:ascii="Times New Roman" w:hAnsi="Times New Roman" w:cs="Times New Roman"/>
          <w:sz w:val="24"/>
          <w:szCs w:val="24"/>
        </w:rPr>
        <w:t>seongjun@korea.ac.kr)</w:t>
      </w:r>
    </w:p>
    <w:p w14:paraId="0CBBB38B" w14:textId="4362E2BD"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A2326A">
        <w:rPr>
          <w:rFonts w:ascii="Times New Roman" w:hAnsi="Times New Roman" w:cs="Times New Roman"/>
          <w:sz w:val="24"/>
          <w:szCs w:val="24"/>
        </w:rPr>
        <w:t>November 2</w:t>
      </w:r>
      <w:r w:rsidR="00A915B0">
        <w:rPr>
          <w:rFonts w:ascii="Times New Roman" w:hAnsi="Times New Roman" w:cs="Times New Roman"/>
          <w:sz w:val="24"/>
          <w:szCs w:val="24"/>
        </w:rPr>
        <w:t>7</w:t>
      </w:r>
      <w:r w:rsidR="00A2326A">
        <w:rPr>
          <w:rFonts w:ascii="Times New Roman" w:hAnsi="Times New Roman" w:cs="Times New Roman"/>
          <w:sz w:val="24"/>
          <w:szCs w:val="24"/>
        </w:rPr>
        <w:t>, 2023</w:t>
      </w:r>
    </w:p>
    <w:p w14:paraId="17E39891" w14:textId="77777777" w:rsidR="000B5983" w:rsidRPr="00AC461C" w:rsidRDefault="000B5983" w:rsidP="00086F2C">
      <w:pPr>
        <w:rPr>
          <w:rFonts w:ascii="Times New Roman" w:hAnsi="Times New Roman" w:cs="Times New Roman"/>
          <w:sz w:val="24"/>
          <w:szCs w:val="24"/>
        </w:rPr>
      </w:pPr>
    </w:p>
    <w:p w14:paraId="44099562" w14:textId="016630B6" w:rsidR="004D7CC0" w:rsidRDefault="00A2326A" w:rsidP="00A2326A">
      <w:pPr>
        <w:pStyle w:val="a3"/>
        <w:numPr>
          <w:ilvl w:val="0"/>
          <w:numId w:val="1"/>
        </w:numPr>
        <w:ind w:leftChars="0" w:left="360"/>
        <w:rPr>
          <w:rFonts w:ascii="Times New Roman" w:hAnsi="Times New Roman" w:cs="Times New Roman"/>
          <w:sz w:val="24"/>
          <w:szCs w:val="24"/>
        </w:rPr>
      </w:pPr>
      <w:r w:rsidRPr="00A2326A">
        <w:rPr>
          <w:rFonts w:ascii="Times New Roman" w:hAnsi="Times New Roman" w:cs="Times New Roman" w:hint="eastAsia"/>
          <w:sz w:val="24"/>
          <w:szCs w:val="24"/>
        </w:rPr>
        <w:t>A</w:t>
      </w:r>
      <w:r w:rsidRPr="00A2326A">
        <w:rPr>
          <w:rFonts w:ascii="Times New Roman" w:hAnsi="Times New Roman" w:cs="Times New Roman"/>
          <w:sz w:val="24"/>
          <w:szCs w:val="24"/>
        </w:rPr>
        <w:t>genda Item 10 (Satellite Issues)</w:t>
      </w:r>
      <w:r>
        <w:rPr>
          <w:rFonts w:ascii="Times New Roman" w:hAnsi="Times New Roman" w:cs="Times New Roman"/>
          <w:sz w:val="24"/>
          <w:szCs w:val="24"/>
        </w:rPr>
        <w:t xml:space="preserve"> </w:t>
      </w:r>
      <w:r w:rsidRPr="00A2326A">
        <w:rPr>
          <w:rFonts w:ascii="Times New Roman" w:hAnsi="Times New Roman" w:cs="Times New Roman"/>
          <w:sz w:val="24"/>
          <w:szCs w:val="24"/>
        </w:rPr>
        <w:t xml:space="preserve">Issue 9: MSS allocations below </w:t>
      </w:r>
      <w:r w:rsidR="009777C8">
        <w:rPr>
          <w:rFonts w:ascii="Times New Roman" w:hAnsi="Times New Roman" w:cs="Times New Roman"/>
          <w:sz w:val="24"/>
          <w:szCs w:val="24"/>
        </w:rPr>
        <w:t>4</w:t>
      </w:r>
      <w:r w:rsidRPr="00A2326A">
        <w:rPr>
          <w:rFonts w:ascii="Times New Roman" w:hAnsi="Times New Roman" w:cs="Times New Roman"/>
          <w:sz w:val="24"/>
          <w:szCs w:val="24"/>
        </w:rPr>
        <w:t xml:space="preserve"> GHz</w:t>
      </w:r>
    </w:p>
    <w:p w14:paraId="6AA363BC" w14:textId="75F5E28E" w:rsidR="00A2326A" w:rsidRDefault="00332832" w:rsidP="00A2326A">
      <w:pPr>
        <w:pStyle w:val="a3"/>
        <w:ind w:leftChars="0" w:left="360"/>
        <w:rPr>
          <w:rFonts w:ascii="Times New Roman" w:hAnsi="Times New Roman" w:cs="Times New Roman"/>
          <w:sz w:val="24"/>
          <w:szCs w:val="24"/>
        </w:rPr>
      </w:pPr>
      <w:r>
        <w:rPr>
          <w:rFonts w:ascii="Times New Roman" w:hAnsi="Times New Roman" w:cs="Times New Roman"/>
          <w:sz w:val="24"/>
          <w:szCs w:val="24"/>
        </w:rPr>
        <w:t>The following title for this topic is included in the Summary Record of APG23-6;</w:t>
      </w:r>
    </w:p>
    <w:p w14:paraId="79A66311" w14:textId="7AEA1537" w:rsidR="00332832" w:rsidRDefault="00332832" w:rsidP="00332832">
      <w:r>
        <w:rPr>
          <w:rFonts w:eastAsia="맑은 고딕"/>
          <w:i/>
          <w:iCs/>
        </w:rPr>
        <w:t>“</w:t>
      </w:r>
      <w:r>
        <w:rPr>
          <w:i/>
          <w:iCs/>
        </w:rPr>
        <w:t xml:space="preserve">Studies towards potential new [secondary] allocation(s) to the mobile satellite service in the frequency bands: 698-960 MHz; </w:t>
      </w:r>
      <w:r>
        <w:rPr>
          <w:rFonts w:eastAsia="MS PMincho"/>
          <w:i/>
          <w:iCs/>
          <w:lang w:eastAsia="ja-JP"/>
        </w:rPr>
        <w:t xml:space="preserve">1 427-1 518 MHz; 1 710-1 980 MHz; 2 010-2 025 MHz; 2 110-2 170 MHz; </w:t>
      </w:r>
      <w:r>
        <w:rPr>
          <w:rFonts w:eastAsia="SimSun"/>
          <w:i/>
          <w:iCs/>
          <w:lang w:eastAsia="zh-CN"/>
        </w:rPr>
        <w:t xml:space="preserve">2 500-2 690 MHz; and 3 400-3 700MHz and </w:t>
      </w:r>
      <w:r>
        <w:rPr>
          <w:i/>
          <w:iCs/>
        </w:rPr>
        <w:t xml:space="preserve">for new [secondary] allocation(s) to the mobile satellite service in the bands 2 010-2 025 MHz (Regions 1 and 3) and 2 200 - 2 215 MHz in accordance with Resolution </w:t>
      </w:r>
      <w:r>
        <w:rPr>
          <w:b/>
          <w:bCs/>
          <w:i/>
          <w:iCs/>
        </w:rPr>
        <w:t>[below 4 GHz MSS for IMT]</w:t>
      </w:r>
      <w:r w:rsidR="00DA45DE">
        <w:rPr>
          <w:b/>
          <w:bCs/>
          <w:i/>
          <w:iCs/>
        </w:rPr>
        <w:t xml:space="preserve"> </w:t>
      </w:r>
      <w:r>
        <w:rPr>
          <w:b/>
          <w:bCs/>
          <w:i/>
          <w:iCs/>
        </w:rPr>
        <w:t>(WRC-23)</w:t>
      </w:r>
      <w:r>
        <w:rPr>
          <w:i/>
          <w:iCs/>
        </w:rPr>
        <w:t>”.</w:t>
      </w:r>
    </w:p>
    <w:p w14:paraId="5C8A2EA7" w14:textId="77777777" w:rsidR="00332832" w:rsidRPr="00332832" w:rsidRDefault="00332832" w:rsidP="00A2326A">
      <w:pPr>
        <w:pStyle w:val="a3"/>
        <w:ind w:leftChars="0" w:left="360"/>
        <w:rPr>
          <w:rFonts w:ascii="Times New Roman" w:hAnsi="Times New Roman" w:cs="Times New Roman"/>
          <w:sz w:val="24"/>
          <w:szCs w:val="24"/>
        </w:rPr>
      </w:pPr>
    </w:p>
    <w:p w14:paraId="7ECDAD24" w14:textId="660FAFCD" w:rsidR="008742F3"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r w:rsidR="00A2326A">
        <w:rPr>
          <w:rFonts w:ascii="Times New Roman" w:hAnsi="Times New Roman" w:cs="Times New Roman"/>
          <w:sz w:val="24"/>
          <w:szCs w:val="24"/>
        </w:rPr>
        <w:t xml:space="preserve">: </w:t>
      </w:r>
      <w:r w:rsidR="00332832">
        <w:rPr>
          <w:rFonts w:ascii="Times New Roman" w:hAnsi="Times New Roman" w:cs="Times New Roman"/>
          <w:sz w:val="24"/>
          <w:szCs w:val="24"/>
        </w:rPr>
        <w:t xml:space="preserve">While APT does not have ACP on this topic yet, there are three regional groups’ inputs to WRC-23. </w:t>
      </w:r>
    </w:p>
    <w:p w14:paraId="33783930" w14:textId="77777777" w:rsidR="004D7CC0" w:rsidRDefault="004D7CC0" w:rsidP="00A2326A">
      <w:pPr>
        <w:ind w:left="360"/>
        <w:rPr>
          <w:rFonts w:ascii="Times New Roman" w:hAnsi="Times New Roman" w:cs="Times New Roman"/>
          <w:sz w:val="24"/>
          <w:szCs w:val="24"/>
        </w:rPr>
      </w:pPr>
    </w:p>
    <w:p w14:paraId="364CD12C" w14:textId="6D436FB1" w:rsidR="00CC7A09" w:rsidRPr="00DA45DE" w:rsidRDefault="008742F3" w:rsidP="003761E2">
      <w:pPr>
        <w:pStyle w:val="a3"/>
        <w:numPr>
          <w:ilvl w:val="0"/>
          <w:numId w:val="1"/>
        </w:numPr>
        <w:ind w:leftChars="0" w:left="360"/>
        <w:rPr>
          <w:rFonts w:ascii="Times New Roman" w:hAnsi="Times New Roman" w:cs="Times New Roman"/>
          <w:sz w:val="24"/>
          <w:szCs w:val="24"/>
        </w:rPr>
      </w:pPr>
      <w:r w:rsidRPr="00DA45DE">
        <w:rPr>
          <w:rFonts w:ascii="Times New Roman" w:hAnsi="Times New Roman" w:cs="Times New Roman"/>
          <w:sz w:val="24"/>
          <w:szCs w:val="24"/>
        </w:rPr>
        <w:t xml:space="preserve">Progress of discussion during </w:t>
      </w:r>
      <w:r w:rsidR="003346ED" w:rsidRPr="00DA45DE">
        <w:rPr>
          <w:rFonts w:ascii="Times New Roman" w:hAnsi="Times New Roman" w:cs="Times New Roman"/>
          <w:sz w:val="24"/>
          <w:szCs w:val="24"/>
        </w:rPr>
        <w:t>WRC-</w:t>
      </w:r>
      <w:r w:rsidR="00550E88" w:rsidRPr="00DA45DE">
        <w:rPr>
          <w:rFonts w:ascii="Times New Roman" w:hAnsi="Times New Roman" w:cs="Times New Roman"/>
          <w:sz w:val="24"/>
          <w:szCs w:val="24"/>
        </w:rPr>
        <w:t>23</w:t>
      </w:r>
      <w:r w:rsidR="003346ED" w:rsidRPr="00DA45DE">
        <w:rPr>
          <w:rFonts w:ascii="Times New Roman" w:hAnsi="Times New Roman" w:cs="Times New Roman"/>
          <w:sz w:val="24"/>
          <w:szCs w:val="24"/>
        </w:rPr>
        <w:t xml:space="preserve"> </w:t>
      </w:r>
      <w:r w:rsidR="00D1517A" w:rsidRPr="00DA45DE">
        <w:rPr>
          <w:rFonts w:ascii="Times New Roman" w:hAnsi="Times New Roman" w:cs="Times New Roman"/>
          <w:sz w:val="24"/>
          <w:szCs w:val="24"/>
        </w:rPr>
        <w:t>on the Agenda Item</w:t>
      </w:r>
      <w:r w:rsidR="00A2326A" w:rsidRPr="00DA45DE">
        <w:rPr>
          <w:rFonts w:ascii="Times New Roman" w:hAnsi="Times New Roman" w:cs="Times New Roman"/>
          <w:sz w:val="24"/>
          <w:szCs w:val="24"/>
        </w:rPr>
        <w:t xml:space="preserve">: </w:t>
      </w:r>
      <w:r w:rsidR="00332832" w:rsidRPr="00DA45DE">
        <w:rPr>
          <w:rFonts w:ascii="Times New Roman" w:hAnsi="Times New Roman" w:cs="Times New Roman" w:hint="eastAsia"/>
          <w:sz w:val="24"/>
          <w:szCs w:val="24"/>
        </w:rPr>
        <w:t>T</w:t>
      </w:r>
      <w:r w:rsidR="00332832" w:rsidRPr="00DA45DE">
        <w:rPr>
          <w:rFonts w:ascii="Times New Roman" w:hAnsi="Times New Roman" w:cs="Times New Roman"/>
          <w:sz w:val="24"/>
          <w:szCs w:val="24"/>
        </w:rPr>
        <w:t xml:space="preserve">he APT AI Coordination </w:t>
      </w:r>
      <w:r w:rsidR="00C7579B" w:rsidRPr="00DA45DE">
        <w:rPr>
          <w:rFonts w:ascii="Times New Roman" w:hAnsi="Times New Roman" w:cs="Times New Roman"/>
          <w:sz w:val="24"/>
          <w:szCs w:val="24"/>
        </w:rPr>
        <w:t xml:space="preserve">meeting </w:t>
      </w:r>
      <w:r w:rsidR="00332832" w:rsidRPr="00DA45DE">
        <w:rPr>
          <w:rFonts w:ascii="Times New Roman" w:hAnsi="Times New Roman" w:cs="Times New Roman"/>
          <w:sz w:val="24"/>
          <w:szCs w:val="24"/>
        </w:rPr>
        <w:t xml:space="preserve">on </w:t>
      </w:r>
      <w:r w:rsidR="00C7579B" w:rsidRPr="00DA45DE">
        <w:rPr>
          <w:rFonts w:ascii="Times New Roman" w:hAnsi="Times New Roman" w:cs="Times New Roman"/>
          <w:sz w:val="24"/>
          <w:szCs w:val="24"/>
        </w:rPr>
        <w:t xml:space="preserve">AI10 tasked to discuss further </w:t>
      </w:r>
      <w:r w:rsidR="00332832" w:rsidRPr="00DA45DE">
        <w:rPr>
          <w:rFonts w:ascii="Times New Roman" w:hAnsi="Times New Roman" w:cs="Times New Roman"/>
          <w:sz w:val="24"/>
          <w:szCs w:val="24"/>
        </w:rPr>
        <w:t>this topic</w:t>
      </w:r>
      <w:r w:rsidR="00C7579B" w:rsidRPr="00DA45DE">
        <w:rPr>
          <w:rFonts w:ascii="Times New Roman" w:hAnsi="Times New Roman" w:cs="Times New Roman"/>
          <w:sz w:val="24"/>
          <w:szCs w:val="24"/>
        </w:rPr>
        <w:t>. The group on this topic</w:t>
      </w:r>
      <w:r w:rsidR="00332832" w:rsidRPr="00DA45DE">
        <w:rPr>
          <w:rFonts w:ascii="Times New Roman" w:hAnsi="Times New Roman" w:cs="Times New Roman"/>
          <w:sz w:val="24"/>
          <w:szCs w:val="24"/>
        </w:rPr>
        <w:t xml:space="preserve"> met </w:t>
      </w:r>
      <w:r w:rsidR="008D64F0">
        <w:rPr>
          <w:rFonts w:ascii="Times New Roman" w:hAnsi="Times New Roman" w:cs="Times New Roman"/>
          <w:sz w:val="24"/>
          <w:szCs w:val="24"/>
        </w:rPr>
        <w:t>two</w:t>
      </w:r>
      <w:r w:rsidR="00332832" w:rsidRPr="00DA45DE">
        <w:rPr>
          <w:rFonts w:ascii="Times New Roman" w:hAnsi="Times New Roman" w:cs="Times New Roman"/>
          <w:sz w:val="24"/>
          <w:szCs w:val="24"/>
        </w:rPr>
        <w:t xml:space="preserve"> time</w:t>
      </w:r>
      <w:r w:rsidR="00DA45DE" w:rsidRPr="00DA45DE">
        <w:rPr>
          <w:rFonts w:ascii="Times New Roman" w:hAnsi="Times New Roman" w:cs="Times New Roman"/>
          <w:sz w:val="24"/>
          <w:szCs w:val="24"/>
        </w:rPr>
        <w:t>s</w:t>
      </w:r>
      <w:r w:rsidR="00332832" w:rsidRPr="00DA45DE">
        <w:rPr>
          <w:rFonts w:ascii="Times New Roman" w:hAnsi="Times New Roman" w:cs="Times New Roman"/>
          <w:sz w:val="24"/>
          <w:szCs w:val="24"/>
        </w:rPr>
        <w:t xml:space="preserve"> and has continued the discussion by email.</w:t>
      </w:r>
    </w:p>
    <w:p w14:paraId="5614F7FE" w14:textId="77777777" w:rsidR="00DA45DE" w:rsidRPr="00DF446A" w:rsidRDefault="00DA45DE" w:rsidP="004D7CC0">
      <w:pPr>
        <w:rPr>
          <w:rFonts w:ascii="Times New Roman" w:hAnsi="Times New Roman" w:cs="Times New Roman"/>
          <w:sz w:val="24"/>
          <w:szCs w:val="24"/>
        </w:rPr>
      </w:pPr>
    </w:p>
    <w:p w14:paraId="60E7BC44" w14:textId="0519AA0D" w:rsidR="008742F3" w:rsidRDefault="008742F3" w:rsidP="00086F2C">
      <w:pPr>
        <w:pStyle w:val="a3"/>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r w:rsidR="00835F00">
        <w:rPr>
          <w:rFonts w:ascii="Times New Roman" w:hAnsi="Times New Roman" w:cs="Times New Roman"/>
          <w:sz w:val="24"/>
          <w:szCs w:val="24"/>
        </w:rPr>
        <w:t>:</w:t>
      </w:r>
    </w:p>
    <w:p w14:paraId="1E896ABD" w14:textId="768C5FE2" w:rsidR="00DF446A" w:rsidRDefault="00DF446A" w:rsidP="00A2326A">
      <w:pPr>
        <w:ind w:left="360"/>
        <w:rPr>
          <w:rFonts w:ascii="Times New Roman" w:hAnsi="Times New Roman" w:cs="Times New Roman"/>
          <w:i/>
          <w:iCs/>
          <w:sz w:val="24"/>
          <w:szCs w:val="24"/>
        </w:rPr>
      </w:pPr>
    </w:p>
    <w:p w14:paraId="39741090" w14:textId="7622F5CC" w:rsidR="00C7579B" w:rsidRDefault="00C7579B" w:rsidP="00A2326A">
      <w:pPr>
        <w:ind w:left="360"/>
        <w:rPr>
          <w:rFonts w:ascii="Times New Roman" w:hAnsi="Times New Roman" w:cs="Times New Roman"/>
          <w:i/>
          <w:iCs/>
          <w:sz w:val="24"/>
          <w:szCs w:val="24"/>
        </w:rPr>
      </w:pPr>
      <w:r>
        <w:rPr>
          <w:rFonts w:ascii="Times New Roman" w:hAnsi="Times New Roman" w:cs="Times New Roman" w:hint="eastAsia"/>
          <w:i/>
          <w:iCs/>
          <w:sz w:val="24"/>
          <w:szCs w:val="24"/>
        </w:rPr>
        <w:t>T</w:t>
      </w:r>
      <w:r>
        <w:rPr>
          <w:rFonts w:ascii="Times New Roman" w:hAnsi="Times New Roman" w:cs="Times New Roman"/>
          <w:i/>
          <w:iCs/>
          <w:sz w:val="24"/>
          <w:szCs w:val="24"/>
        </w:rPr>
        <w:t>he topic coordinator proposes the following for the consideration of APT Coordination meeting.</w:t>
      </w:r>
    </w:p>
    <w:p w14:paraId="58BE2FF9" w14:textId="4ABD0B9C" w:rsidR="00DA45DE" w:rsidRPr="00DA45DE" w:rsidRDefault="00C7579B" w:rsidP="00DA45DE">
      <w:pPr>
        <w:pStyle w:val="a3"/>
        <w:numPr>
          <w:ilvl w:val="0"/>
          <w:numId w:val="4"/>
        </w:numPr>
        <w:ind w:leftChars="0"/>
        <w:rPr>
          <w:rFonts w:ascii="Times New Roman" w:hAnsi="Times New Roman" w:cs="Times New Roman"/>
          <w:sz w:val="24"/>
          <w:szCs w:val="24"/>
        </w:rPr>
      </w:pPr>
      <w:r w:rsidRPr="00DA45DE">
        <w:rPr>
          <w:rFonts w:ascii="Times New Roman" w:hAnsi="Times New Roman" w:cs="Times New Roman"/>
          <w:sz w:val="24"/>
          <w:szCs w:val="24"/>
        </w:rPr>
        <w:t xml:space="preserve">The issues in this topic need to be separated into two different </w:t>
      </w:r>
      <w:r w:rsidR="00DA45DE" w:rsidRPr="00DA45DE">
        <w:rPr>
          <w:rFonts w:ascii="Times New Roman" w:hAnsi="Times New Roman" w:cs="Times New Roman"/>
          <w:sz w:val="24"/>
          <w:szCs w:val="24"/>
        </w:rPr>
        <w:t>issues</w:t>
      </w:r>
      <w:r w:rsidR="00DA45DE">
        <w:rPr>
          <w:rFonts w:ascii="Times New Roman" w:hAnsi="Times New Roman" w:cs="Times New Roman"/>
          <w:sz w:val="24"/>
          <w:szCs w:val="24"/>
        </w:rPr>
        <w:t>:</w:t>
      </w:r>
    </w:p>
    <w:p w14:paraId="32DC54A3" w14:textId="2621D950" w:rsidR="00C7579B" w:rsidRDefault="00DA45DE" w:rsidP="00DA45DE">
      <w:pPr>
        <w:pStyle w:val="a3"/>
        <w:ind w:leftChars="0" w:left="720"/>
        <w:rPr>
          <w:rFonts w:ascii="Times New Roman" w:hAnsi="Times New Roman" w:cs="Times New Roman"/>
          <w:sz w:val="24"/>
          <w:szCs w:val="24"/>
        </w:rPr>
      </w:pPr>
      <w:r>
        <w:rPr>
          <w:rFonts w:ascii="Times New Roman" w:hAnsi="Times New Roman" w:cs="Times New Roman"/>
          <w:sz w:val="24"/>
          <w:szCs w:val="24"/>
        </w:rPr>
        <w:t>-. S</w:t>
      </w:r>
      <w:r w:rsidR="00C7579B">
        <w:rPr>
          <w:rFonts w:ascii="Times New Roman" w:hAnsi="Times New Roman" w:cs="Times New Roman"/>
          <w:sz w:val="24"/>
          <w:szCs w:val="24"/>
        </w:rPr>
        <w:t xml:space="preserve">tudy for the possible mobile satellite </w:t>
      </w:r>
      <w:r w:rsidR="00DE624A">
        <w:rPr>
          <w:rFonts w:ascii="Times New Roman" w:hAnsi="Times New Roman" w:cs="Times New Roman"/>
          <w:sz w:val="24"/>
          <w:szCs w:val="24"/>
        </w:rPr>
        <w:t xml:space="preserve">service </w:t>
      </w:r>
      <w:r w:rsidR="00C7579B">
        <w:rPr>
          <w:rFonts w:ascii="Times New Roman" w:hAnsi="Times New Roman" w:cs="Times New Roman"/>
          <w:sz w:val="24"/>
          <w:szCs w:val="24"/>
        </w:rPr>
        <w:t xml:space="preserve">allocation for the </w:t>
      </w:r>
      <w:r w:rsidR="00C7579B" w:rsidRPr="00A915B0">
        <w:rPr>
          <w:rFonts w:ascii="Times New Roman" w:hAnsi="Times New Roman" w:cs="Times New Roman"/>
          <w:sz w:val="24"/>
          <w:szCs w:val="24"/>
        </w:rPr>
        <w:t>use of direct communications between non-GSO satellite and IMT user equipment in terrestrial IMT systems</w:t>
      </w:r>
    </w:p>
    <w:p w14:paraId="52E6C333" w14:textId="1E0148B2" w:rsidR="001019D5" w:rsidRDefault="00DA45DE" w:rsidP="00DA45DE">
      <w:pPr>
        <w:pStyle w:val="a3"/>
        <w:ind w:leftChars="0" w:left="72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S</w:t>
      </w:r>
      <w:r w:rsidR="00C7579B">
        <w:rPr>
          <w:rFonts w:ascii="Times New Roman" w:hAnsi="Times New Roman" w:cs="Times New Roman"/>
          <w:sz w:val="24"/>
          <w:szCs w:val="24"/>
        </w:rPr>
        <w:t xml:space="preserve">tudy for the possible mobile satellite </w:t>
      </w:r>
      <w:r w:rsidR="001019D5" w:rsidRPr="00DA45DE">
        <w:rPr>
          <w:rFonts w:ascii="Times New Roman" w:hAnsi="Times New Roman" w:cs="Times New Roman"/>
          <w:sz w:val="24"/>
          <w:szCs w:val="24"/>
        </w:rPr>
        <w:t>service allocation in the bands 2 010-2 025 MHz (Regions 1 and 3) and 2 200 - 2 215 MHz</w:t>
      </w:r>
    </w:p>
    <w:p w14:paraId="15A30447" w14:textId="52B7356E" w:rsidR="001019D5" w:rsidRDefault="001019D5" w:rsidP="001901B5">
      <w:pPr>
        <w:pStyle w:val="a3"/>
        <w:numPr>
          <w:ilvl w:val="0"/>
          <w:numId w:val="4"/>
        </w:numPr>
        <w:ind w:leftChars="0"/>
        <w:rPr>
          <w:rFonts w:ascii="Times New Roman" w:hAnsi="Times New Roman" w:cs="Times New Roman"/>
          <w:sz w:val="24"/>
          <w:szCs w:val="24"/>
        </w:rPr>
      </w:pPr>
      <w:r w:rsidRPr="00DA45DE">
        <w:rPr>
          <w:rFonts w:ascii="Times New Roman" w:hAnsi="Times New Roman" w:cs="Times New Roman"/>
          <w:sz w:val="24"/>
          <w:szCs w:val="24"/>
        </w:rPr>
        <w:t xml:space="preserve">Regarding the first </w:t>
      </w:r>
      <w:r w:rsidR="00D4443A">
        <w:rPr>
          <w:rFonts w:ascii="Times New Roman" w:hAnsi="Times New Roman" w:cs="Times New Roman"/>
          <w:sz w:val="24"/>
          <w:szCs w:val="24"/>
        </w:rPr>
        <w:t>issue</w:t>
      </w:r>
      <w:r w:rsidRPr="00DA45DE">
        <w:rPr>
          <w:rFonts w:ascii="Times New Roman" w:hAnsi="Times New Roman" w:cs="Times New Roman"/>
          <w:sz w:val="24"/>
          <w:szCs w:val="24"/>
        </w:rPr>
        <w:t xml:space="preserve"> above, APT view should include the following</w:t>
      </w:r>
      <w:r w:rsidR="00853110" w:rsidRPr="00DA45DE">
        <w:rPr>
          <w:rFonts w:ascii="Times New Roman" w:hAnsi="Times New Roman" w:cs="Times New Roman"/>
          <w:sz w:val="24"/>
          <w:szCs w:val="24"/>
        </w:rPr>
        <w:t>s</w:t>
      </w:r>
      <w:r w:rsidRPr="00DA45DE">
        <w:rPr>
          <w:rFonts w:ascii="Times New Roman" w:hAnsi="Times New Roman" w:cs="Times New Roman"/>
          <w:sz w:val="24"/>
          <w:szCs w:val="24"/>
        </w:rPr>
        <w:t>;</w:t>
      </w:r>
    </w:p>
    <w:p w14:paraId="3983A88D" w14:textId="1E20F219" w:rsidR="00CC7A09" w:rsidRDefault="00DA45DE" w:rsidP="00DA45DE">
      <w:pPr>
        <w:pStyle w:val="a3"/>
        <w:ind w:leftChars="0" w:left="720"/>
        <w:rPr>
          <w:rFonts w:ascii="Times New Roman" w:hAnsi="Times New Roman" w:cs="Times New Roman"/>
          <w:sz w:val="24"/>
          <w:szCs w:val="24"/>
        </w:rPr>
      </w:pPr>
      <w:r>
        <w:rPr>
          <w:rFonts w:ascii="Times New Roman" w:hAnsi="Times New Roman" w:cs="Times New Roman" w:hint="eastAsia"/>
          <w:sz w:val="24"/>
          <w:szCs w:val="24"/>
        </w:rPr>
        <w:lastRenderedPageBreak/>
        <w:t>-</w:t>
      </w:r>
      <w:r>
        <w:rPr>
          <w:rFonts w:ascii="Times New Roman" w:hAnsi="Times New Roman" w:cs="Times New Roman"/>
          <w:sz w:val="24"/>
          <w:szCs w:val="24"/>
        </w:rPr>
        <w:t>.</w:t>
      </w:r>
      <w:r w:rsidR="00D4443A">
        <w:rPr>
          <w:rFonts w:ascii="Times New Roman" w:hAnsi="Times New Roman" w:cs="Times New Roman"/>
          <w:sz w:val="24"/>
          <w:szCs w:val="24"/>
        </w:rPr>
        <w:t xml:space="preserve"> </w:t>
      </w:r>
      <w:r w:rsidR="00A915B0" w:rsidRPr="00A915B0">
        <w:rPr>
          <w:rFonts w:ascii="Times New Roman" w:hAnsi="Times New Roman" w:cs="Times New Roman"/>
          <w:sz w:val="24"/>
          <w:szCs w:val="24"/>
        </w:rPr>
        <w:t>The “</w:t>
      </w:r>
      <w:r w:rsidR="00A915B0" w:rsidRPr="00D4443A">
        <w:rPr>
          <w:rFonts w:ascii="Times New Roman" w:hAnsi="Times New Roman" w:cs="Times New Roman"/>
          <w:i/>
          <w:iCs/>
          <w:sz w:val="24"/>
          <w:szCs w:val="24"/>
        </w:rPr>
        <w:t>resolve</w:t>
      </w:r>
      <w:r w:rsidR="00A915B0" w:rsidRPr="00A915B0">
        <w:rPr>
          <w:rFonts w:ascii="Times New Roman" w:hAnsi="Times New Roman" w:cs="Times New Roman"/>
          <w:sz w:val="24"/>
          <w:szCs w:val="24"/>
        </w:rPr>
        <w:t xml:space="preserve">” part of the </w:t>
      </w:r>
      <w:r w:rsidR="001019D5">
        <w:rPr>
          <w:rFonts w:ascii="Times New Roman" w:hAnsi="Times New Roman" w:cs="Times New Roman"/>
          <w:sz w:val="24"/>
          <w:szCs w:val="24"/>
        </w:rPr>
        <w:t>R</w:t>
      </w:r>
      <w:r w:rsidR="00A915B0" w:rsidRPr="00A915B0">
        <w:rPr>
          <w:rFonts w:ascii="Times New Roman" w:hAnsi="Times New Roman" w:cs="Times New Roman"/>
          <w:sz w:val="24"/>
          <w:szCs w:val="24"/>
        </w:rPr>
        <w:t>esolution for this potential WRC-27 agenda item should include following items:</w:t>
      </w:r>
    </w:p>
    <w:p w14:paraId="2DCB927F" w14:textId="3AE01BE6" w:rsidR="00A915B0" w:rsidRDefault="00DA45DE" w:rsidP="00DA45DE">
      <w:pPr>
        <w:pStyle w:val="a3"/>
        <w:ind w:leftChars="0" w:left="720"/>
        <w:rPr>
          <w:rFonts w:ascii="Times New Roman" w:hAnsi="Times New Roman" w:cs="Times New Roman"/>
          <w:sz w:val="24"/>
          <w:szCs w:val="24"/>
        </w:rPr>
      </w:pPr>
      <w:r>
        <w:rPr>
          <w:rFonts w:ascii="Times New Roman" w:hAnsi="Times New Roman" w:cs="Times New Roman"/>
          <w:sz w:val="24"/>
          <w:szCs w:val="24"/>
        </w:rPr>
        <w:t>a)</w:t>
      </w:r>
      <w:r w:rsidR="00A915B0" w:rsidRPr="00A915B0">
        <w:rPr>
          <w:rFonts w:ascii="Times New Roman" w:hAnsi="Times New Roman" w:cs="Times New Roman"/>
          <w:sz w:val="24"/>
          <w:szCs w:val="24"/>
        </w:rPr>
        <w:t xml:space="preserve"> Possible allocation of mobile-satellite service shall not cause harmful interference to, nor claim protection from the stations of </w:t>
      </w:r>
      <w:r w:rsidR="001019D5">
        <w:rPr>
          <w:rFonts w:ascii="Times New Roman" w:hAnsi="Times New Roman" w:cs="Times New Roman"/>
          <w:sz w:val="24"/>
          <w:szCs w:val="24"/>
        </w:rPr>
        <w:t xml:space="preserve">Mobile Service, </w:t>
      </w:r>
      <w:r w:rsidR="00A915B0" w:rsidRPr="00A915B0">
        <w:rPr>
          <w:rFonts w:ascii="Times New Roman" w:hAnsi="Times New Roman" w:cs="Times New Roman"/>
          <w:sz w:val="24"/>
          <w:szCs w:val="24"/>
        </w:rPr>
        <w:t>including the terrestrial IMT systems</w:t>
      </w:r>
      <w:r w:rsidR="001019D5">
        <w:rPr>
          <w:rFonts w:ascii="Times New Roman" w:hAnsi="Times New Roman" w:cs="Times New Roman"/>
          <w:sz w:val="24"/>
          <w:szCs w:val="24"/>
        </w:rPr>
        <w:t xml:space="preserve">. </w:t>
      </w:r>
      <w:r w:rsidR="00A915B0" w:rsidRPr="00A915B0">
        <w:rPr>
          <w:rFonts w:ascii="Times New Roman" w:hAnsi="Times New Roman" w:cs="Times New Roman"/>
          <w:sz w:val="24"/>
          <w:szCs w:val="24"/>
        </w:rPr>
        <w:t>Protection criteria of services allocated on a primary basis should be studied during th</w:t>
      </w:r>
      <w:r w:rsidR="00A915B0">
        <w:rPr>
          <w:rFonts w:ascii="Times New Roman" w:hAnsi="Times New Roman" w:cs="Times New Roman"/>
          <w:sz w:val="24"/>
          <w:szCs w:val="24"/>
        </w:rPr>
        <w:t>is study</w:t>
      </w:r>
      <w:r w:rsidR="00A915B0" w:rsidRPr="00A915B0">
        <w:rPr>
          <w:rFonts w:ascii="Times New Roman" w:hAnsi="Times New Roman" w:cs="Times New Roman"/>
          <w:sz w:val="24"/>
          <w:szCs w:val="24"/>
        </w:rPr>
        <w:t xml:space="preserve"> cycle.</w:t>
      </w:r>
    </w:p>
    <w:p w14:paraId="45949461" w14:textId="1D9A1529" w:rsidR="001019D5" w:rsidRDefault="00DA45DE" w:rsidP="00DA45DE">
      <w:pPr>
        <w:pStyle w:val="a3"/>
        <w:ind w:leftChars="0" w:left="720"/>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 xml:space="preserve">) </w:t>
      </w:r>
      <w:r w:rsidR="001019D5" w:rsidRPr="00A915B0">
        <w:rPr>
          <w:rFonts w:ascii="Times New Roman" w:hAnsi="Times New Roman" w:cs="Times New Roman"/>
          <w:sz w:val="24"/>
          <w:szCs w:val="24"/>
        </w:rPr>
        <w:t>Possible allocation of mobile-satellite service shall not cause harmful interference to, nor claim protection from the stations of</w:t>
      </w:r>
      <w:r w:rsidR="001019D5">
        <w:rPr>
          <w:rFonts w:ascii="Times New Roman" w:hAnsi="Times New Roman" w:cs="Times New Roman"/>
          <w:sz w:val="24"/>
          <w:szCs w:val="24"/>
        </w:rPr>
        <w:t xml:space="preserve"> BSS in the bands 2500 -2690. </w:t>
      </w:r>
      <w:r w:rsidR="001019D5" w:rsidRPr="00A915B0">
        <w:rPr>
          <w:rFonts w:ascii="Times New Roman" w:hAnsi="Times New Roman" w:cs="Times New Roman"/>
          <w:sz w:val="24"/>
          <w:szCs w:val="24"/>
        </w:rPr>
        <w:t>Protection criteria of services allocated on a primary basis should be studied during th</w:t>
      </w:r>
      <w:r w:rsidR="001019D5">
        <w:rPr>
          <w:rFonts w:ascii="Times New Roman" w:hAnsi="Times New Roman" w:cs="Times New Roman"/>
          <w:sz w:val="24"/>
          <w:szCs w:val="24"/>
        </w:rPr>
        <w:t>is study</w:t>
      </w:r>
      <w:r w:rsidR="001019D5" w:rsidRPr="00A915B0">
        <w:rPr>
          <w:rFonts w:ascii="Times New Roman" w:hAnsi="Times New Roman" w:cs="Times New Roman"/>
          <w:sz w:val="24"/>
          <w:szCs w:val="24"/>
        </w:rPr>
        <w:t xml:space="preserve"> cycle.</w:t>
      </w:r>
    </w:p>
    <w:p w14:paraId="75BFD8CB" w14:textId="187C0199" w:rsidR="00A915B0" w:rsidRDefault="00B3764E" w:rsidP="00B3764E">
      <w:pPr>
        <w:pStyle w:val="a3"/>
        <w:ind w:leftChars="0" w:left="720"/>
        <w:rPr>
          <w:rFonts w:ascii="Times New Roman" w:hAnsi="Times New Roman" w:cs="Times New Roman"/>
          <w:sz w:val="24"/>
          <w:szCs w:val="24"/>
        </w:rPr>
      </w:pPr>
      <w:r>
        <w:rPr>
          <w:rFonts w:ascii="Times New Roman" w:hAnsi="Times New Roman" w:cs="Times New Roman"/>
          <w:sz w:val="24"/>
          <w:szCs w:val="24"/>
        </w:rPr>
        <w:t xml:space="preserve">c) </w:t>
      </w:r>
      <w:r w:rsidR="00A915B0" w:rsidRPr="00A915B0">
        <w:rPr>
          <w:rFonts w:ascii="Times New Roman" w:hAnsi="Times New Roman" w:cs="Times New Roman"/>
          <w:sz w:val="24"/>
          <w:szCs w:val="24"/>
        </w:rPr>
        <w:t xml:space="preserve">Possible allocation of mobile-satellite service </w:t>
      </w:r>
      <w:r w:rsidR="001019D5">
        <w:rPr>
          <w:rFonts w:ascii="Times New Roman" w:hAnsi="Times New Roman" w:cs="Times New Roman"/>
          <w:sz w:val="24"/>
          <w:szCs w:val="24"/>
        </w:rPr>
        <w:t>is</w:t>
      </w:r>
      <w:r w:rsidR="00A915B0" w:rsidRPr="00A915B0">
        <w:rPr>
          <w:rFonts w:ascii="Times New Roman" w:hAnsi="Times New Roman" w:cs="Times New Roman"/>
          <w:sz w:val="24"/>
          <w:szCs w:val="24"/>
        </w:rPr>
        <w:t xml:space="preserve"> intended to use only </w:t>
      </w:r>
      <w:r w:rsidR="00DE624A">
        <w:rPr>
          <w:rFonts w:ascii="Times New Roman" w:hAnsi="Times New Roman" w:cs="Times New Roman"/>
          <w:sz w:val="24"/>
          <w:szCs w:val="24"/>
        </w:rPr>
        <w:t>for</w:t>
      </w:r>
      <w:r w:rsidR="00A915B0" w:rsidRPr="00A915B0">
        <w:rPr>
          <w:rFonts w:ascii="Times New Roman" w:hAnsi="Times New Roman" w:cs="Times New Roman"/>
          <w:sz w:val="24"/>
          <w:szCs w:val="24"/>
        </w:rPr>
        <w:t xml:space="preserve"> direct communications between non-GSO satellite and IMT user equipment in terrestrial IMT systems.</w:t>
      </w:r>
    </w:p>
    <w:p w14:paraId="4C1E8498" w14:textId="76C0C414" w:rsidR="005046B8" w:rsidRDefault="00B3764E" w:rsidP="00B3764E">
      <w:pPr>
        <w:pStyle w:val="a3"/>
        <w:ind w:leftChars="0" w:left="72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 xml:space="preserve">) </w:t>
      </w:r>
      <w:r w:rsidR="00A915B0" w:rsidRPr="00A915B0">
        <w:rPr>
          <w:rFonts w:ascii="Times New Roman" w:hAnsi="Times New Roman" w:cs="Times New Roman"/>
          <w:sz w:val="24"/>
          <w:szCs w:val="24"/>
        </w:rPr>
        <w:t xml:space="preserve">Frequency </w:t>
      </w:r>
      <w:r w:rsidR="00A915B0">
        <w:rPr>
          <w:rFonts w:ascii="Times New Roman" w:hAnsi="Times New Roman" w:cs="Times New Roman"/>
          <w:sz w:val="24"/>
          <w:szCs w:val="24"/>
        </w:rPr>
        <w:t>band</w:t>
      </w:r>
      <w:r w:rsidR="00A915B0" w:rsidRPr="00A915B0">
        <w:rPr>
          <w:rFonts w:ascii="Times New Roman" w:hAnsi="Times New Roman" w:cs="Times New Roman"/>
          <w:sz w:val="24"/>
          <w:szCs w:val="24"/>
        </w:rPr>
        <w:t xml:space="preserve">s </w:t>
      </w:r>
      <w:r w:rsidR="005046B8">
        <w:rPr>
          <w:rFonts w:ascii="Times New Roman" w:hAnsi="Times New Roman" w:cs="Times New Roman"/>
          <w:sz w:val="24"/>
          <w:szCs w:val="24"/>
        </w:rPr>
        <w:t>under</w:t>
      </w:r>
      <w:r w:rsidR="00A915B0" w:rsidRPr="00A915B0">
        <w:rPr>
          <w:rFonts w:ascii="Times New Roman" w:hAnsi="Times New Roman" w:cs="Times New Roman"/>
          <w:sz w:val="24"/>
          <w:szCs w:val="24"/>
        </w:rPr>
        <w:t xml:space="preserve"> consideration </w:t>
      </w:r>
      <w:r w:rsidR="005046B8">
        <w:rPr>
          <w:rFonts w:ascii="Times New Roman" w:hAnsi="Times New Roman" w:cs="Times New Roman"/>
          <w:sz w:val="24"/>
          <w:szCs w:val="24"/>
        </w:rPr>
        <w:t xml:space="preserve">should be </w:t>
      </w:r>
      <w:r w:rsidR="00A915B0" w:rsidRPr="00A915B0">
        <w:rPr>
          <w:rFonts w:ascii="Times New Roman" w:hAnsi="Times New Roman" w:cs="Times New Roman"/>
          <w:sz w:val="24"/>
          <w:szCs w:val="24"/>
        </w:rPr>
        <w:t xml:space="preserve">below 5GHz IMT-identified frequency </w:t>
      </w:r>
      <w:r w:rsidR="00A915B0">
        <w:rPr>
          <w:rFonts w:ascii="Times New Roman" w:hAnsi="Times New Roman" w:cs="Times New Roman"/>
          <w:sz w:val="24"/>
          <w:szCs w:val="24"/>
        </w:rPr>
        <w:t>bands</w:t>
      </w:r>
      <w:r w:rsidR="00A915B0" w:rsidRPr="00A915B0">
        <w:rPr>
          <w:rFonts w:ascii="Times New Roman" w:hAnsi="Times New Roman" w:cs="Times New Roman"/>
          <w:sz w:val="24"/>
          <w:szCs w:val="24"/>
        </w:rPr>
        <w:t xml:space="preserve"> that </w:t>
      </w:r>
      <w:r w:rsidR="005046B8">
        <w:rPr>
          <w:rFonts w:ascii="Times New Roman" w:hAnsi="Times New Roman" w:cs="Times New Roman"/>
          <w:sz w:val="24"/>
          <w:szCs w:val="24"/>
        </w:rPr>
        <w:t xml:space="preserve">should be applicable for </w:t>
      </w:r>
      <w:r w:rsidR="00DE624A">
        <w:rPr>
          <w:rFonts w:ascii="Times New Roman" w:hAnsi="Times New Roman" w:cs="Times New Roman"/>
          <w:sz w:val="24"/>
          <w:szCs w:val="24"/>
        </w:rPr>
        <w:t>R</w:t>
      </w:r>
      <w:r w:rsidR="00A915B0" w:rsidRPr="00A915B0">
        <w:rPr>
          <w:rFonts w:ascii="Times New Roman" w:hAnsi="Times New Roman" w:cs="Times New Roman"/>
          <w:sz w:val="24"/>
          <w:szCs w:val="24"/>
        </w:rPr>
        <w:t>egion 3 countries.</w:t>
      </w:r>
      <w:r w:rsidR="00A915B0">
        <w:rPr>
          <w:rFonts w:ascii="Times New Roman" w:hAnsi="Times New Roman" w:cs="Times New Roman"/>
          <w:sz w:val="24"/>
          <w:szCs w:val="24"/>
        </w:rPr>
        <w:t xml:space="preserve"> </w:t>
      </w:r>
      <w:r w:rsidR="00853110">
        <w:rPr>
          <w:rFonts w:ascii="Times New Roman" w:hAnsi="Times New Roman" w:cs="Times New Roman"/>
          <w:sz w:val="24"/>
          <w:szCs w:val="24"/>
        </w:rPr>
        <w:t>Furthermore, those bands do not necessarily be included in the title.</w:t>
      </w:r>
    </w:p>
    <w:p w14:paraId="2FE3A099" w14:textId="4E99B8F9" w:rsidR="00D4443A" w:rsidRPr="00D4443A" w:rsidRDefault="00005B3F" w:rsidP="00D4443A">
      <w:pPr>
        <w:pStyle w:val="a3"/>
        <w:numPr>
          <w:ilvl w:val="0"/>
          <w:numId w:val="3"/>
        </w:numPr>
        <w:ind w:leftChars="0"/>
        <w:rPr>
          <w:rFonts w:ascii="Times New Roman" w:hAnsi="Times New Roman" w:cs="Times New Roman"/>
          <w:i/>
          <w:iCs/>
          <w:sz w:val="24"/>
          <w:szCs w:val="24"/>
        </w:rPr>
      </w:pPr>
      <w:r w:rsidRPr="00D4443A">
        <w:rPr>
          <w:rFonts w:ascii="Times New Roman" w:hAnsi="Times New Roman" w:cs="Times New Roman"/>
          <w:i/>
          <w:iCs/>
          <w:sz w:val="24"/>
          <w:szCs w:val="24"/>
        </w:rPr>
        <w:t>S</w:t>
      </w:r>
      <w:r w:rsidR="00A915B0" w:rsidRPr="00D4443A">
        <w:rPr>
          <w:rFonts w:ascii="Times New Roman" w:hAnsi="Times New Roman" w:cs="Times New Roman"/>
          <w:i/>
          <w:iCs/>
          <w:sz w:val="24"/>
          <w:szCs w:val="24"/>
        </w:rPr>
        <w:t xml:space="preserve">pecific frequency bands </w:t>
      </w:r>
      <w:r w:rsidR="005046B8" w:rsidRPr="00853110">
        <w:rPr>
          <w:rFonts w:ascii="Times New Roman" w:hAnsi="Times New Roman" w:cs="Times New Roman"/>
          <w:i/>
          <w:iCs/>
          <w:sz w:val="24"/>
          <w:szCs w:val="24"/>
        </w:rPr>
        <w:t>need to be discussed further in APT AI Coordination meeting. If 6B and its DG starts the discussion on specific bands before APT Coordination meeting decides, individual Members would address its own view in 6B and/or DG.</w:t>
      </w:r>
    </w:p>
    <w:p w14:paraId="20CFC816" w14:textId="376AE6C4" w:rsidR="00D4443A" w:rsidRPr="00D4443A" w:rsidRDefault="00D4443A" w:rsidP="00155DCE">
      <w:pPr>
        <w:pStyle w:val="a3"/>
        <w:numPr>
          <w:ilvl w:val="0"/>
          <w:numId w:val="4"/>
        </w:numPr>
        <w:ind w:leftChars="0"/>
        <w:rPr>
          <w:rFonts w:ascii="Times New Roman" w:hAnsi="Times New Roman" w:cs="Times New Roman"/>
          <w:sz w:val="24"/>
          <w:szCs w:val="24"/>
        </w:rPr>
      </w:pPr>
      <w:r w:rsidRPr="00DA45DE">
        <w:rPr>
          <w:rFonts w:ascii="Times New Roman" w:hAnsi="Times New Roman" w:cs="Times New Roman"/>
          <w:sz w:val="24"/>
          <w:szCs w:val="24"/>
        </w:rPr>
        <w:t xml:space="preserve">Regarding the </w:t>
      </w:r>
      <w:r>
        <w:rPr>
          <w:rFonts w:ascii="Times New Roman" w:hAnsi="Times New Roman" w:cs="Times New Roman"/>
          <w:sz w:val="24"/>
          <w:szCs w:val="24"/>
        </w:rPr>
        <w:t>second</w:t>
      </w:r>
      <w:r w:rsidRPr="00DA45DE">
        <w:rPr>
          <w:rFonts w:ascii="Times New Roman" w:hAnsi="Times New Roman" w:cs="Times New Roman"/>
          <w:sz w:val="24"/>
          <w:szCs w:val="24"/>
        </w:rPr>
        <w:t xml:space="preserve"> </w:t>
      </w:r>
      <w:r>
        <w:rPr>
          <w:rFonts w:ascii="Times New Roman" w:hAnsi="Times New Roman" w:cs="Times New Roman"/>
          <w:sz w:val="24"/>
          <w:szCs w:val="24"/>
        </w:rPr>
        <w:t>issue</w:t>
      </w:r>
      <w:r w:rsidRPr="00DA45DE">
        <w:rPr>
          <w:rFonts w:ascii="Times New Roman" w:hAnsi="Times New Roman" w:cs="Times New Roman"/>
          <w:sz w:val="24"/>
          <w:szCs w:val="24"/>
        </w:rPr>
        <w:t xml:space="preserve"> above, </w:t>
      </w:r>
      <w:r w:rsidRPr="00D4443A">
        <w:rPr>
          <w:rFonts w:ascii="Times New Roman" w:hAnsi="Times New Roman" w:cs="Times New Roman"/>
          <w:sz w:val="24"/>
          <w:szCs w:val="24"/>
        </w:rPr>
        <w:t>APT will continue the discussion</w:t>
      </w:r>
      <w:r>
        <w:rPr>
          <w:rFonts w:ascii="Times New Roman" w:hAnsi="Times New Roman" w:cs="Times New Roman"/>
          <w:sz w:val="24"/>
          <w:szCs w:val="24"/>
        </w:rPr>
        <w:t>.</w:t>
      </w:r>
    </w:p>
    <w:sectPr w:rsidR="00D4443A" w:rsidRPr="00D4443A"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DD3D" w14:textId="77777777" w:rsidR="000C336D" w:rsidRDefault="000C336D" w:rsidP="00D1517A">
      <w:pPr>
        <w:spacing w:after="0" w:line="240" w:lineRule="auto"/>
      </w:pPr>
      <w:r>
        <w:separator/>
      </w:r>
    </w:p>
  </w:endnote>
  <w:endnote w:type="continuationSeparator" w:id="0">
    <w:p w14:paraId="7A72ED6D" w14:textId="77777777" w:rsidR="000C336D" w:rsidRDefault="000C336D"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B3F8" w14:textId="77777777" w:rsidR="000C336D" w:rsidRDefault="000C336D" w:rsidP="00D1517A">
      <w:pPr>
        <w:spacing w:after="0" w:line="240" w:lineRule="auto"/>
      </w:pPr>
      <w:r>
        <w:separator/>
      </w:r>
    </w:p>
  </w:footnote>
  <w:footnote w:type="continuationSeparator" w:id="0">
    <w:p w14:paraId="781F0B6C" w14:textId="77777777" w:rsidR="000C336D" w:rsidRDefault="000C336D" w:rsidP="00D1517A">
      <w:pPr>
        <w:spacing w:after="0" w:line="240" w:lineRule="auto"/>
      </w:pPr>
      <w:r>
        <w:continuationSeparator/>
      </w:r>
    </w:p>
  </w:footnote>
  <w:footnote w:id="1">
    <w:p w14:paraId="2B4F7F61" w14:textId="43A67ECD" w:rsidR="00DF446A" w:rsidRDefault="00DF446A">
      <w:pPr>
        <w:pStyle w:val="a7"/>
      </w:pPr>
      <w:r>
        <w:rPr>
          <w:rStyle w:val="a8"/>
        </w:rPr>
        <w:footnoteRef/>
      </w:r>
      <w:r>
        <w:t xml:space="preserve">One of co-coordinators. Other co-coordinators include </w:t>
      </w:r>
      <w:r w:rsidRPr="00DF446A">
        <w:t>Ms. Chen Jing (People’s Rep. of China, chenj@cn-satnet.com), Mr. Ryusuke Utsunomiya (Japan, ryusuke.utsunomiya@rakuten.com)</w:t>
      </w:r>
      <w:r w:rsidR="00A915B0">
        <w:t xml:space="preserve"> and</w:t>
      </w:r>
      <w:r w:rsidRPr="00DF446A">
        <w:t xml:space="preserve"> Mr. Bharat Bhatia (India, bharat.bhatia@itu-apt.org)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2D18"/>
    <w:multiLevelType w:val="hybridMultilevel"/>
    <w:tmpl w:val="3782CE06"/>
    <w:lvl w:ilvl="0" w:tplc="00E24B24">
      <w:start w:val="2"/>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559D3566"/>
    <w:multiLevelType w:val="hybridMultilevel"/>
    <w:tmpl w:val="466E75C6"/>
    <w:lvl w:ilvl="0" w:tplc="0A084DB4">
      <w:start w:val="1"/>
      <w:numFmt w:val="decimal"/>
      <w:lvlText w:val="%1)"/>
      <w:lvlJc w:val="left"/>
      <w:pPr>
        <w:ind w:left="720" w:hanging="360"/>
      </w:pPr>
      <w:rPr>
        <w:rFonts w:hint="default"/>
        <w:i/>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2"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3FC0B2D"/>
    <w:multiLevelType w:val="hybridMultilevel"/>
    <w:tmpl w:val="466E75C6"/>
    <w:lvl w:ilvl="0" w:tplc="FFFFFFFF">
      <w:start w:val="1"/>
      <w:numFmt w:val="decimal"/>
      <w:lvlText w:val="%1)"/>
      <w:lvlJc w:val="left"/>
      <w:pPr>
        <w:ind w:left="720" w:hanging="360"/>
      </w:pPr>
      <w:rPr>
        <w:rFonts w:hint="default"/>
        <w:i/>
      </w:rPr>
    </w:lvl>
    <w:lvl w:ilvl="1" w:tplc="FFFFFFFF" w:tentative="1">
      <w:start w:val="1"/>
      <w:numFmt w:val="upp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upp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upperLetter"/>
      <w:lvlText w:val="%8."/>
      <w:lvlJc w:val="left"/>
      <w:pPr>
        <w:ind w:left="3880" w:hanging="440"/>
      </w:pPr>
    </w:lvl>
    <w:lvl w:ilvl="8" w:tplc="FFFFFFFF" w:tentative="1">
      <w:start w:val="1"/>
      <w:numFmt w:val="lowerRoman"/>
      <w:lvlText w:val="%9."/>
      <w:lvlJc w:val="right"/>
      <w:pPr>
        <w:ind w:left="4320" w:hanging="440"/>
      </w:pPr>
    </w:lvl>
  </w:abstractNum>
  <w:abstractNum w:abstractNumId="4" w15:restartNumberingAfterBreak="0">
    <w:nsid w:val="741E04EA"/>
    <w:multiLevelType w:val="hybridMultilevel"/>
    <w:tmpl w:val="E30609A8"/>
    <w:lvl w:ilvl="0" w:tplc="C3C85A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719160">
    <w:abstractNumId w:val="2"/>
  </w:num>
  <w:num w:numId="2" w16cid:durableId="988094735">
    <w:abstractNumId w:val="4"/>
  </w:num>
  <w:num w:numId="3" w16cid:durableId="2049913535">
    <w:abstractNumId w:val="0"/>
  </w:num>
  <w:num w:numId="4" w16cid:durableId="1796828260">
    <w:abstractNumId w:val="1"/>
  </w:num>
  <w:num w:numId="5" w16cid:durableId="2080595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5B3F"/>
    <w:rsid w:val="00086F2C"/>
    <w:rsid w:val="000B5983"/>
    <w:rsid w:val="000C336D"/>
    <w:rsid w:val="000D188B"/>
    <w:rsid w:val="001019D5"/>
    <w:rsid w:val="00155DCE"/>
    <w:rsid w:val="001A1F17"/>
    <w:rsid w:val="001B341A"/>
    <w:rsid w:val="001E0789"/>
    <w:rsid w:val="00246186"/>
    <w:rsid w:val="0026629D"/>
    <w:rsid w:val="00283D24"/>
    <w:rsid w:val="002A1C9A"/>
    <w:rsid w:val="00332832"/>
    <w:rsid w:val="003346ED"/>
    <w:rsid w:val="00394D8D"/>
    <w:rsid w:val="004A3E94"/>
    <w:rsid w:val="004A574B"/>
    <w:rsid w:val="004D7CC0"/>
    <w:rsid w:val="005046B8"/>
    <w:rsid w:val="00550E88"/>
    <w:rsid w:val="005647BC"/>
    <w:rsid w:val="005658C0"/>
    <w:rsid w:val="005755E6"/>
    <w:rsid w:val="005D3EC8"/>
    <w:rsid w:val="00664A55"/>
    <w:rsid w:val="00667122"/>
    <w:rsid w:val="00677357"/>
    <w:rsid w:val="00683E04"/>
    <w:rsid w:val="006D2163"/>
    <w:rsid w:val="006E7346"/>
    <w:rsid w:val="00835F00"/>
    <w:rsid w:val="00853110"/>
    <w:rsid w:val="008742F3"/>
    <w:rsid w:val="00886C1A"/>
    <w:rsid w:val="008D64F0"/>
    <w:rsid w:val="009777C8"/>
    <w:rsid w:val="009E27EC"/>
    <w:rsid w:val="00A11030"/>
    <w:rsid w:val="00A2326A"/>
    <w:rsid w:val="00A33FCA"/>
    <w:rsid w:val="00A539AE"/>
    <w:rsid w:val="00A715A1"/>
    <w:rsid w:val="00A915B0"/>
    <w:rsid w:val="00AC461C"/>
    <w:rsid w:val="00B3764E"/>
    <w:rsid w:val="00B52A34"/>
    <w:rsid w:val="00B561A5"/>
    <w:rsid w:val="00B66363"/>
    <w:rsid w:val="00C750CB"/>
    <w:rsid w:val="00C7579B"/>
    <w:rsid w:val="00C82B13"/>
    <w:rsid w:val="00C84BD4"/>
    <w:rsid w:val="00CC7A09"/>
    <w:rsid w:val="00D059B6"/>
    <w:rsid w:val="00D1517A"/>
    <w:rsid w:val="00D4443A"/>
    <w:rsid w:val="00D97F0D"/>
    <w:rsid w:val="00DA45DE"/>
    <w:rsid w:val="00DC0A04"/>
    <w:rsid w:val="00DD005D"/>
    <w:rsid w:val="00DE624A"/>
    <w:rsid w:val="00DF446A"/>
    <w:rsid w:val="00DF75EF"/>
    <w:rsid w:val="00E72762"/>
    <w:rsid w:val="00EA1B34"/>
    <w:rsid w:val="00EC68D5"/>
    <w:rsid w:val="00EF7969"/>
    <w:rsid w:val="00F2443F"/>
    <w:rsid w:val="00F67C65"/>
    <w:rsid w:val="00F717C1"/>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Char"/>
    <w:uiPriority w:val="99"/>
    <w:unhideWhenUsed/>
    <w:rsid w:val="00D1517A"/>
    <w:pPr>
      <w:tabs>
        <w:tab w:val="center" w:pos="4680"/>
        <w:tab w:val="right" w:pos="9360"/>
      </w:tabs>
      <w:spacing w:after="0" w:line="240" w:lineRule="auto"/>
    </w:pPr>
  </w:style>
  <w:style w:type="character" w:customStyle="1" w:styleId="Char">
    <w:name w:val="머리글 Char"/>
    <w:basedOn w:val="a0"/>
    <w:link w:val="a4"/>
    <w:uiPriority w:val="99"/>
    <w:rsid w:val="00D1517A"/>
  </w:style>
  <w:style w:type="paragraph" w:styleId="a5">
    <w:name w:val="footer"/>
    <w:basedOn w:val="a"/>
    <w:link w:val="Char0"/>
    <w:uiPriority w:val="99"/>
    <w:unhideWhenUsed/>
    <w:rsid w:val="00D1517A"/>
    <w:pPr>
      <w:tabs>
        <w:tab w:val="center" w:pos="4680"/>
        <w:tab w:val="right" w:pos="9360"/>
      </w:tabs>
      <w:spacing w:after="0" w:line="240" w:lineRule="auto"/>
    </w:pPr>
  </w:style>
  <w:style w:type="character" w:customStyle="1" w:styleId="Char0">
    <w:name w:val="바닥글 Char"/>
    <w:basedOn w:val="a0"/>
    <w:link w:val="a5"/>
    <w:uiPriority w:val="99"/>
    <w:rsid w:val="00D1517A"/>
  </w:style>
  <w:style w:type="paragraph" w:styleId="a6">
    <w:name w:val="Revision"/>
    <w:hidden/>
    <w:uiPriority w:val="99"/>
    <w:semiHidden/>
    <w:rsid w:val="005658C0"/>
    <w:pPr>
      <w:spacing w:after="0" w:line="240" w:lineRule="auto"/>
      <w:jc w:val="left"/>
    </w:pPr>
  </w:style>
  <w:style w:type="paragraph" w:styleId="a7">
    <w:name w:val="footnote text"/>
    <w:basedOn w:val="a"/>
    <w:link w:val="Char1"/>
    <w:uiPriority w:val="99"/>
    <w:semiHidden/>
    <w:unhideWhenUsed/>
    <w:rsid w:val="00DF446A"/>
    <w:pPr>
      <w:snapToGrid w:val="0"/>
      <w:jc w:val="left"/>
    </w:pPr>
  </w:style>
  <w:style w:type="character" w:customStyle="1" w:styleId="Char1">
    <w:name w:val="각주 텍스트 Char"/>
    <w:basedOn w:val="a0"/>
    <w:link w:val="a7"/>
    <w:uiPriority w:val="99"/>
    <w:semiHidden/>
    <w:rsid w:val="00DF446A"/>
  </w:style>
  <w:style w:type="character" w:styleId="a8">
    <w:name w:val="footnote reference"/>
    <w:basedOn w:val="a0"/>
    <w:uiPriority w:val="99"/>
    <w:semiHidden/>
    <w:unhideWhenUsed/>
    <w:rsid w:val="00DF446A"/>
    <w:rPr>
      <w:vertAlign w:val="superscript"/>
    </w:rPr>
  </w:style>
  <w:style w:type="character" w:styleId="a9">
    <w:name w:val="Hyperlink"/>
    <w:basedOn w:val="a0"/>
    <w:uiPriority w:val="99"/>
    <w:unhideWhenUsed/>
    <w:rsid w:val="00A915B0"/>
    <w:rPr>
      <w:color w:val="0563C1" w:themeColor="hyperlink"/>
      <w:u w:val="single"/>
    </w:rPr>
  </w:style>
  <w:style w:type="character" w:styleId="aa">
    <w:name w:val="Unresolved Mention"/>
    <w:basedOn w:val="a0"/>
    <w:uiPriority w:val="99"/>
    <w:semiHidden/>
    <w:unhideWhenUsed/>
    <w:rsid w:val="00A9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75881">
      <w:bodyDiv w:val="1"/>
      <w:marLeft w:val="0"/>
      <w:marRight w:val="0"/>
      <w:marTop w:val="0"/>
      <w:marBottom w:val="0"/>
      <w:divBdr>
        <w:top w:val="none" w:sz="0" w:space="0" w:color="auto"/>
        <w:left w:val="none" w:sz="0" w:space="0" w:color="auto"/>
        <w:bottom w:val="none" w:sz="0" w:space="0" w:color="auto"/>
        <w:right w:val="none" w:sz="0" w:space="0" w:color="auto"/>
      </w:divBdr>
    </w:div>
    <w:div w:id="16916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A3BD-367A-44EF-B529-75C7A463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476</Words>
  <Characters>2715</Characters>
  <Application>Microsoft Office Word</Application>
  <DocSecurity>0</DocSecurity>
  <Lines>22</Lines>
  <Paragraphs>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TTA</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오성준[ 교수 / 정보보호학과 ]</cp:lastModifiedBy>
  <cp:revision>6</cp:revision>
  <dcterms:created xsi:type="dcterms:W3CDTF">2023-11-26T16:54:00Z</dcterms:created>
  <dcterms:modified xsi:type="dcterms:W3CDTF">2023-11-26T17:38:00Z</dcterms:modified>
</cp:coreProperties>
</file>