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19" w:rsidRPr="00591866" w:rsidRDefault="00F02B19">
      <w:pPr>
        <w:rPr>
          <w:b/>
          <w:sz w:val="22"/>
          <w:szCs w:val="22"/>
        </w:rPr>
      </w:pPr>
      <w:r w:rsidRPr="00591866">
        <w:rPr>
          <w:b/>
          <w:sz w:val="22"/>
          <w:szCs w:val="22"/>
        </w:rPr>
        <w:t>Proposed text for agenda items</w:t>
      </w:r>
    </w:p>
    <w:p w:rsidR="00F02B19" w:rsidRPr="00591866" w:rsidRDefault="00F02B19">
      <w:pPr>
        <w:rPr>
          <w:b/>
          <w:sz w:val="22"/>
          <w:szCs w:val="22"/>
        </w:rPr>
      </w:pPr>
      <w:r w:rsidRPr="00591866">
        <w:rPr>
          <w:b/>
          <w:sz w:val="22"/>
          <w:szCs w:val="22"/>
        </w:rPr>
        <w:t>CITEL</w:t>
      </w:r>
    </w:p>
    <w:p w:rsidR="00F02B19" w:rsidRPr="00591866" w:rsidRDefault="00F02B19">
      <w:pPr>
        <w:rPr>
          <w:sz w:val="22"/>
          <w:szCs w:val="22"/>
        </w:rPr>
      </w:pPr>
      <w:r w:rsidRPr="00591866">
        <w:rPr>
          <w:sz w:val="22"/>
          <w:szCs w:val="22"/>
        </w:rPr>
        <w:t>1.x</w:t>
      </w:r>
      <w:r w:rsidRPr="00591866">
        <w:rPr>
          <w:sz w:val="22"/>
          <w:szCs w:val="22"/>
        </w:rPr>
        <w:tab/>
        <w:t xml:space="preserve">to consider regulatory provisions for appropriate recognition of </w:t>
      </w:r>
      <w:r w:rsidRPr="00212B2F">
        <w:rPr>
          <w:sz w:val="22"/>
          <w:szCs w:val="22"/>
          <w:highlight w:val="cyan"/>
        </w:rPr>
        <w:t>space weather sensors</w:t>
      </w:r>
      <w:r w:rsidRPr="00591866">
        <w:rPr>
          <w:sz w:val="22"/>
          <w:szCs w:val="22"/>
        </w:rPr>
        <w:t xml:space="preserve"> and their protection in the Radio Regulations, taking into account the results of ITU</w:t>
      </w:r>
      <w:r w:rsidRPr="00591866">
        <w:rPr>
          <w:sz w:val="22"/>
          <w:szCs w:val="22"/>
        </w:rPr>
        <w:noBreakHyphen/>
        <w:t>R studies in accordance with Resolution </w:t>
      </w:r>
      <w:r w:rsidRPr="00591866">
        <w:rPr>
          <w:b/>
          <w:bCs/>
          <w:sz w:val="22"/>
          <w:szCs w:val="22"/>
        </w:rPr>
        <w:t>[AI</w:t>
      </w:r>
      <w:r w:rsidRPr="00591866">
        <w:rPr>
          <w:b/>
          <w:bCs/>
          <w:sz w:val="22"/>
          <w:szCs w:val="22"/>
        </w:rPr>
        <w:noBreakHyphen/>
        <w:t>10</w:t>
      </w:r>
      <w:r w:rsidRPr="00591866">
        <w:rPr>
          <w:b/>
          <w:bCs/>
          <w:sz w:val="22"/>
          <w:szCs w:val="22"/>
        </w:rPr>
        <w:noBreakHyphen/>
        <w:t>SPACE WEATHER] (WRC</w:t>
      </w:r>
      <w:r w:rsidRPr="00591866">
        <w:rPr>
          <w:b/>
          <w:bCs/>
          <w:sz w:val="22"/>
          <w:szCs w:val="22"/>
        </w:rPr>
        <w:noBreakHyphen/>
        <w:t>23)</w:t>
      </w:r>
      <w:r w:rsidRPr="00591866">
        <w:rPr>
          <w:sz w:val="22"/>
          <w:szCs w:val="22"/>
        </w:rPr>
        <w:t>;</w:t>
      </w:r>
    </w:p>
    <w:p w:rsidR="00F02B19" w:rsidRPr="00591866" w:rsidRDefault="00F02B19">
      <w:pPr>
        <w:rPr>
          <w:b/>
          <w:sz w:val="22"/>
          <w:szCs w:val="22"/>
        </w:rPr>
      </w:pPr>
      <w:r w:rsidRPr="00591866">
        <w:rPr>
          <w:b/>
          <w:sz w:val="22"/>
          <w:szCs w:val="22"/>
        </w:rPr>
        <w:t>APT</w:t>
      </w:r>
    </w:p>
    <w:p w:rsidR="00F02B19" w:rsidRPr="00591866" w:rsidRDefault="00F02B19">
      <w:pPr>
        <w:rPr>
          <w:sz w:val="22"/>
          <w:szCs w:val="22"/>
        </w:rPr>
      </w:pPr>
      <w:r w:rsidRPr="00591866">
        <w:rPr>
          <w:sz w:val="22"/>
          <w:szCs w:val="22"/>
        </w:rPr>
        <w:t>1.x</w:t>
      </w:r>
      <w:r w:rsidRPr="00591866">
        <w:rPr>
          <w:sz w:val="22"/>
          <w:szCs w:val="22"/>
        </w:rPr>
        <w:tab/>
        <w:t xml:space="preserve">regulatory provisions for </w:t>
      </w:r>
      <w:r w:rsidRPr="00212B2F">
        <w:rPr>
          <w:sz w:val="22"/>
          <w:szCs w:val="22"/>
          <w:highlight w:val="cyan"/>
        </w:rPr>
        <w:t>space weather sensors</w:t>
      </w:r>
      <w:r w:rsidRPr="00591866">
        <w:rPr>
          <w:sz w:val="22"/>
          <w:szCs w:val="22"/>
        </w:rPr>
        <w:t xml:space="preserve">, including a definition of space weather, designating of corresponding </w:t>
      </w:r>
      <w:proofErr w:type="spellStart"/>
      <w:r w:rsidRPr="00591866">
        <w:rPr>
          <w:sz w:val="22"/>
          <w:szCs w:val="22"/>
        </w:rPr>
        <w:t>radiocommunication</w:t>
      </w:r>
      <w:proofErr w:type="spellEnd"/>
      <w:r w:rsidRPr="00591866">
        <w:rPr>
          <w:sz w:val="22"/>
          <w:szCs w:val="22"/>
        </w:rPr>
        <w:t xml:space="preserve"> service, and possible new allocations to the designated </w:t>
      </w:r>
      <w:proofErr w:type="spellStart"/>
      <w:r w:rsidRPr="00591866">
        <w:rPr>
          <w:sz w:val="22"/>
          <w:szCs w:val="22"/>
        </w:rPr>
        <w:t>radiocommunication</w:t>
      </w:r>
      <w:proofErr w:type="spellEnd"/>
      <w:r w:rsidRPr="00591866">
        <w:rPr>
          <w:sz w:val="22"/>
          <w:szCs w:val="22"/>
        </w:rPr>
        <w:t xml:space="preserve"> service (e.g., </w:t>
      </w:r>
      <w:proofErr w:type="spellStart"/>
      <w:r w:rsidRPr="00591866">
        <w:rPr>
          <w:sz w:val="22"/>
          <w:szCs w:val="22"/>
        </w:rPr>
        <w:t>MetAids</w:t>
      </w:r>
      <w:proofErr w:type="spellEnd"/>
      <w:r w:rsidRPr="00591866">
        <w:rPr>
          <w:sz w:val="22"/>
          <w:szCs w:val="22"/>
        </w:rPr>
        <w:t>) in the frequency ranges around 30 MHz and 38.2 MHz</w:t>
      </w:r>
      <w:r w:rsidRPr="00591866">
        <w:rPr>
          <w:iCs/>
          <w:sz w:val="22"/>
          <w:szCs w:val="22"/>
        </w:rPr>
        <w:t xml:space="preserve">, </w:t>
      </w:r>
      <w:r w:rsidRPr="00591866">
        <w:rPr>
          <w:sz w:val="22"/>
          <w:szCs w:val="22"/>
        </w:rPr>
        <w:t>and other additional frequency bands, to be decided by WRC-23</w:t>
      </w:r>
      <w:r w:rsidRPr="00591866">
        <w:rPr>
          <w:sz w:val="22"/>
          <w:szCs w:val="22"/>
          <w:vertAlign w:val="superscript"/>
          <w:lang w:eastAsia="ja-JP"/>
        </w:rPr>
        <w:t xml:space="preserve"> </w:t>
      </w:r>
      <w:r w:rsidRPr="00591866">
        <w:rPr>
          <w:iCs/>
          <w:sz w:val="22"/>
          <w:szCs w:val="22"/>
          <w:vertAlign w:val="superscript"/>
          <w:lang w:eastAsia="ja-JP"/>
        </w:rPr>
        <w:t>Note</w:t>
      </w:r>
      <w:r w:rsidRPr="00591866">
        <w:rPr>
          <w:sz w:val="22"/>
          <w:szCs w:val="22"/>
        </w:rPr>
        <w:t xml:space="preserve"> in accordance with Resolution </w:t>
      </w:r>
      <w:r w:rsidRPr="00591866">
        <w:rPr>
          <w:b/>
          <w:sz w:val="22"/>
          <w:szCs w:val="22"/>
        </w:rPr>
        <w:t>657 (Rev.WRC</w:t>
      </w:r>
      <w:r w:rsidRPr="00591866">
        <w:rPr>
          <w:b/>
          <w:sz w:val="22"/>
          <w:szCs w:val="22"/>
        </w:rPr>
        <w:noBreakHyphen/>
        <w:t>23)</w:t>
      </w:r>
      <w:r w:rsidRPr="00591866">
        <w:rPr>
          <w:sz w:val="22"/>
          <w:szCs w:val="22"/>
        </w:rPr>
        <w:t>;</w:t>
      </w:r>
    </w:p>
    <w:p w:rsidR="00F02B19" w:rsidRPr="00591866" w:rsidRDefault="00F02B19">
      <w:pPr>
        <w:rPr>
          <w:b/>
          <w:sz w:val="22"/>
          <w:szCs w:val="22"/>
        </w:rPr>
      </w:pPr>
      <w:r w:rsidRPr="00591866">
        <w:rPr>
          <w:b/>
          <w:sz w:val="22"/>
          <w:szCs w:val="22"/>
        </w:rPr>
        <w:t>CEPT</w:t>
      </w:r>
    </w:p>
    <w:p w:rsidR="00F02B19" w:rsidRPr="00591866" w:rsidRDefault="00591866">
      <w:pPr>
        <w:rPr>
          <w:sz w:val="22"/>
          <w:szCs w:val="22"/>
        </w:rPr>
      </w:pPr>
      <w:r w:rsidRPr="00591866">
        <w:rPr>
          <w:sz w:val="22"/>
          <w:szCs w:val="22"/>
        </w:rPr>
        <w:t>1.x</w:t>
      </w:r>
      <w:r w:rsidR="00F02B19" w:rsidRPr="00591866">
        <w:rPr>
          <w:sz w:val="22"/>
          <w:szCs w:val="22"/>
        </w:rPr>
        <w:tab/>
        <w:t xml:space="preserve">to consider regulatory provisions for </w:t>
      </w:r>
      <w:r w:rsidR="00F02B19" w:rsidRPr="00212B2F">
        <w:rPr>
          <w:sz w:val="22"/>
          <w:szCs w:val="22"/>
          <w:highlight w:val="cyan"/>
        </w:rPr>
        <w:t>receive-only space weather sensors</w:t>
      </w:r>
      <w:r w:rsidR="00F02B19" w:rsidRPr="00591866">
        <w:rPr>
          <w:sz w:val="22"/>
          <w:szCs w:val="22"/>
        </w:rPr>
        <w:t xml:space="preserve"> and their protection in the Radio Regulations, taking into account the results of ITU</w:t>
      </w:r>
      <w:r w:rsidR="00F02B19" w:rsidRPr="00591866">
        <w:rPr>
          <w:sz w:val="22"/>
          <w:szCs w:val="22"/>
        </w:rPr>
        <w:noBreakHyphen/>
        <w:t>R studies reported to WRC</w:t>
      </w:r>
      <w:r w:rsidR="00F02B19" w:rsidRPr="00591866">
        <w:rPr>
          <w:sz w:val="22"/>
          <w:szCs w:val="22"/>
        </w:rPr>
        <w:noBreakHyphen/>
        <w:t>23 under agenda item 9.1 and its corresponding Resolution </w:t>
      </w:r>
      <w:r w:rsidR="00F02B19" w:rsidRPr="00591866">
        <w:rPr>
          <w:rStyle w:val="lev"/>
          <w:sz w:val="22"/>
          <w:szCs w:val="22"/>
        </w:rPr>
        <w:t>[EUR-A10-1.4] (WRC</w:t>
      </w:r>
      <w:r w:rsidR="00F02B19" w:rsidRPr="00591866">
        <w:rPr>
          <w:rStyle w:val="lev"/>
          <w:sz w:val="22"/>
          <w:szCs w:val="22"/>
        </w:rPr>
        <w:noBreakHyphen/>
        <w:t>23)</w:t>
      </w:r>
      <w:r w:rsidR="00F02B19" w:rsidRPr="00591866">
        <w:rPr>
          <w:sz w:val="22"/>
          <w:szCs w:val="22"/>
        </w:rPr>
        <w:t>;</w:t>
      </w:r>
    </w:p>
    <w:p w:rsidR="00F02B19" w:rsidRPr="00591866" w:rsidRDefault="00591866">
      <w:pPr>
        <w:rPr>
          <w:b/>
          <w:sz w:val="22"/>
          <w:szCs w:val="22"/>
        </w:rPr>
      </w:pPr>
      <w:r w:rsidRPr="00591866">
        <w:rPr>
          <w:b/>
          <w:sz w:val="22"/>
          <w:szCs w:val="22"/>
        </w:rPr>
        <w:t>RCC</w:t>
      </w:r>
    </w:p>
    <w:p w:rsidR="00591866" w:rsidRPr="00591866" w:rsidRDefault="00591866">
      <w:pPr>
        <w:rPr>
          <w:sz w:val="22"/>
          <w:szCs w:val="22"/>
        </w:rPr>
      </w:pPr>
      <w:r w:rsidRPr="00591866">
        <w:rPr>
          <w:sz w:val="22"/>
          <w:szCs w:val="22"/>
        </w:rPr>
        <w:t>1.x</w:t>
      </w:r>
      <w:r w:rsidRPr="00591866">
        <w:rPr>
          <w:sz w:val="22"/>
          <w:szCs w:val="22"/>
        </w:rPr>
        <w:tab/>
        <w:t xml:space="preserve">to consider regulatory provisions for appropriate recognition of </w:t>
      </w:r>
      <w:r w:rsidRPr="00212B2F">
        <w:rPr>
          <w:sz w:val="22"/>
          <w:szCs w:val="22"/>
          <w:highlight w:val="cyan"/>
        </w:rPr>
        <w:t>space weather sensors</w:t>
      </w:r>
      <w:r w:rsidRPr="00591866">
        <w:rPr>
          <w:sz w:val="22"/>
          <w:szCs w:val="22"/>
        </w:rPr>
        <w:t xml:space="preserve"> and their protection in the Radio Regulations, taking into account the results of ITU </w:t>
      </w:r>
      <w:proofErr w:type="spellStart"/>
      <w:r w:rsidRPr="00591866">
        <w:rPr>
          <w:sz w:val="22"/>
          <w:szCs w:val="22"/>
        </w:rPr>
        <w:t>Radiocommunication</w:t>
      </w:r>
      <w:proofErr w:type="spellEnd"/>
      <w:r w:rsidRPr="00591866">
        <w:rPr>
          <w:sz w:val="22"/>
          <w:szCs w:val="22"/>
        </w:rPr>
        <w:t xml:space="preserve"> Sector studies reported to WRC</w:t>
      </w:r>
      <w:r w:rsidRPr="00591866">
        <w:rPr>
          <w:sz w:val="22"/>
          <w:szCs w:val="22"/>
        </w:rPr>
        <w:noBreakHyphen/>
        <w:t xml:space="preserve">23 under agenda item 9.1 and its corresponding Resolution </w:t>
      </w:r>
      <w:r w:rsidRPr="00591866">
        <w:rPr>
          <w:b/>
          <w:sz w:val="22"/>
          <w:szCs w:val="22"/>
        </w:rPr>
        <w:t>657 (Rev.WRC</w:t>
      </w:r>
      <w:r w:rsidRPr="00591866">
        <w:rPr>
          <w:b/>
          <w:sz w:val="22"/>
          <w:szCs w:val="22"/>
        </w:rPr>
        <w:noBreakHyphen/>
        <w:t>19)</w:t>
      </w:r>
      <w:r w:rsidRPr="00591866">
        <w:rPr>
          <w:sz w:val="22"/>
          <w:szCs w:val="22"/>
        </w:rPr>
        <w:t>;</w:t>
      </w:r>
    </w:p>
    <w:p w:rsidR="00591866" w:rsidRPr="00591866" w:rsidRDefault="00591866">
      <w:pPr>
        <w:rPr>
          <w:b/>
          <w:sz w:val="22"/>
          <w:szCs w:val="22"/>
        </w:rPr>
      </w:pPr>
      <w:r w:rsidRPr="00591866">
        <w:rPr>
          <w:b/>
          <w:sz w:val="22"/>
          <w:szCs w:val="22"/>
        </w:rPr>
        <w:t>CHN</w:t>
      </w:r>
    </w:p>
    <w:p w:rsidR="00591866" w:rsidRPr="00591866" w:rsidRDefault="00591866">
      <w:pPr>
        <w:rPr>
          <w:bCs/>
          <w:iCs/>
          <w:sz w:val="22"/>
          <w:szCs w:val="22"/>
        </w:rPr>
      </w:pPr>
      <w:proofErr w:type="gramStart"/>
      <w:r w:rsidRPr="00591866">
        <w:rPr>
          <w:iCs/>
          <w:sz w:val="22"/>
          <w:szCs w:val="22"/>
        </w:rPr>
        <w:t>1.x</w:t>
      </w:r>
      <w:proofErr w:type="gramEnd"/>
      <w:r w:rsidRPr="00591866">
        <w:rPr>
          <w:iCs/>
          <w:sz w:val="22"/>
          <w:szCs w:val="22"/>
        </w:rPr>
        <w:tab/>
        <w:t xml:space="preserve">to consider regulatory provisions for appropriate recognition of </w:t>
      </w:r>
      <w:r w:rsidRPr="00212B2F">
        <w:rPr>
          <w:iCs/>
          <w:sz w:val="22"/>
          <w:szCs w:val="22"/>
          <w:highlight w:val="cyan"/>
        </w:rPr>
        <w:t>space weather sensors</w:t>
      </w:r>
      <w:r w:rsidRPr="00591866">
        <w:rPr>
          <w:iCs/>
          <w:sz w:val="22"/>
          <w:szCs w:val="22"/>
        </w:rPr>
        <w:t xml:space="preserve"> and their protection in the Radio Regulations, taking into account the results of ITU </w:t>
      </w:r>
      <w:proofErr w:type="spellStart"/>
      <w:r w:rsidRPr="00591866">
        <w:rPr>
          <w:iCs/>
          <w:sz w:val="22"/>
          <w:szCs w:val="22"/>
        </w:rPr>
        <w:t>Radiocommunication</w:t>
      </w:r>
      <w:proofErr w:type="spellEnd"/>
      <w:r w:rsidRPr="00591866">
        <w:rPr>
          <w:iCs/>
          <w:sz w:val="22"/>
          <w:szCs w:val="22"/>
        </w:rPr>
        <w:t xml:space="preserve"> Sector studies reported to WRC</w:t>
      </w:r>
      <w:r w:rsidRPr="00591866">
        <w:rPr>
          <w:iCs/>
          <w:sz w:val="22"/>
          <w:szCs w:val="22"/>
        </w:rPr>
        <w:noBreakHyphen/>
        <w:t>23 under agenda item 9.1 and its corresponding Resolution </w:t>
      </w:r>
      <w:r w:rsidRPr="00591866">
        <w:rPr>
          <w:b/>
          <w:iCs/>
          <w:sz w:val="22"/>
          <w:szCs w:val="22"/>
        </w:rPr>
        <w:t>657 (Rev.WRC</w:t>
      </w:r>
      <w:r w:rsidRPr="00591866">
        <w:rPr>
          <w:b/>
          <w:iCs/>
          <w:sz w:val="22"/>
          <w:szCs w:val="22"/>
        </w:rPr>
        <w:noBreakHyphen/>
        <w:t>19)</w:t>
      </w:r>
      <w:r w:rsidRPr="00591866">
        <w:rPr>
          <w:bCs/>
          <w:iCs/>
          <w:sz w:val="22"/>
          <w:szCs w:val="22"/>
        </w:rPr>
        <w:t>.</w:t>
      </w:r>
    </w:p>
    <w:p w:rsidR="00591866" w:rsidRPr="00591866" w:rsidRDefault="00591866">
      <w:pPr>
        <w:rPr>
          <w:b/>
          <w:bCs/>
          <w:iCs/>
          <w:sz w:val="22"/>
          <w:szCs w:val="22"/>
        </w:rPr>
      </w:pPr>
      <w:r w:rsidRPr="00591866">
        <w:rPr>
          <w:b/>
          <w:bCs/>
          <w:iCs/>
          <w:sz w:val="22"/>
          <w:szCs w:val="22"/>
        </w:rPr>
        <w:t>USA</w:t>
      </w:r>
    </w:p>
    <w:p w:rsidR="00591866" w:rsidRPr="00591866" w:rsidRDefault="00591866" w:rsidP="00591866">
      <w:pPr>
        <w:rPr>
          <w:sz w:val="22"/>
          <w:szCs w:val="22"/>
        </w:rPr>
      </w:pPr>
      <w:r w:rsidRPr="00591866">
        <w:rPr>
          <w:sz w:val="22"/>
          <w:szCs w:val="22"/>
        </w:rPr>
        <w:t>1.x</w:t>
      </w:r>
      <w:r w:rsidRPr="00591866">
        <w:rPr>
          <w:sz w:val="22"/>
          <w:szCs w:val="22"/>
        </w:rPr>
        <w:tab/>
        <w:t>to consider identification of the frequency bands 27.5-28 MHz, 37.5-38.25 MHz and 608-614 MHz, in accordance with Resolution </w:t>
      </w:r>
      <w:r w:rsidRPr="00591866">
        <w:rPr>
          <w:b/>
          <w:sz w:val="22"/>
          <w:szCs w:val="22"/>
        </w:rPr>
        <w:t>[USA/10/SPACE WEATHER] (WRC-23)</w:t>
      </w:r>
      <w:r w:rsidRPr="00591866">
        <w:rPr>
          <w:sz w:val="22"/>
          <w:szCs w:val="22"/>
        </w:rPr>
        <w:t xml:space="preserve">, in support of </w:t>
      </w:r>
      <w:r w:rsidRPr="00212B2F">
        <w:rPr>
          <w:sz w:val="22"/>
          <w:szCs w:val="22"/>
          <w:highlight w:val="cyan"/>
        </w:rPr>
        <w:t>passive-only space weather sensors</w:t>
      </w:r>
      <w:r w:rsidRPr="00591866">
        <w:rPr>
          <w:sz w:val="22"/>
          <w:szCs w:val="22"/>
        </w:rPr>
        <w:t>, including possible additional allocations to the meteorological aids (</w:t>
      </w:r>
      <w:proofErr w:type="spellStart"/>
      <w:r w:rsidRPr="00591866">
        <w:rPr>
          <w:sz w:val="22"/>
          <w:szCs w:val="22"/>
        </w:rPr>
        <w:t>MetAids</w:t>
      </w:r>
      <w:proofErr w:type="spellEnd"/>
      <w:r w:rsidRPr="00591866">
        <w:rPr>
          <w:sz w:val="22"/>
          <w:szCs w:val="22"/>
        </w:rPr>
        <w:t>) service,</w:t>
      </w:r>
    </w:p>
    <w:p w:rsidR="00591866" w:rsidRDefault="00591866" w:rsidP="00591866">
      <w:pPr>
        <w:rPr>
          <w:b/>
          <w:bCs/>
          <w:iCs/>
          <w:sz w:val="22"/>
          <w:szCs w:val="22"/>
        </w:rPr>
      </w:pPr>
    </w:p>
    <w:p w:rsidR="00591866" w:rsidRPr="00944D50" w:rsidRDefault="00591866" w:rsidP="00B06516">
      <w:pPr>
        <w:ind w:right="1671"/>
        <w:rPr>
          <w:b/>
          <w:bCs/>
          <w:iCs/>
          <w:szCs w:val="24"/>
        </w:rPr>
      </w:pPr>
      <w:r w:rsidRPr="00944D50">
        <w:rPr>
          <w:b/>
          <w:bCs/>
          <w:iCs/>
          <w:szCs w:val="24"/>
        </w:rPr>
        <w:t>TEXT FROM 6B2</w:t>
      </w:r>
    </w:p>
    <w:p w:rsidR="00591866" w:rsidRPr="00944D50" w:rsidRDefault="00591866" w:rsidP="00B06516">
      <w:pPr>
        <w:ind w:right="1671"/>
        <w:rPr>
          <w:szCs w:val="24"/>
        </w:rPr>
      </w:pPr>
      <w:r w:rsidRPr="00944D50">
        <w:rPr>
          <w:szCs w:val="24"/>
          <w:highlight w:val="yellow"/>
        </w:rPr>
        <w:t>[1.x</w:t>
      </w:r>
      <w:r w:rsidRPr="00944D50">
        <w:rPr>
          <w:szCs w:val="24"/>
          <w:highlight w:val="yellow"/>
        </w:rPr>
        <w:tab/>
        <w:t xml:space="preserve">to consider regulatory provisions </w:t>
      </w:r>
      <w:r w:rsidRPr="00AE26B1">
        <w:rPr>
          <w:szCs w:val="24"/>
          <w:highlight w:val="cyan"/>
        </w:rPr>
        <w:t>for appropriate</w:t>
      </w:r>
      <w:r w:rsidRPr="00944D50">
        <w:rPr>
          <w:szCs w:val="24"/>
          <w:highlight w:val="yellow"/>
        </w:rPr>
        <w:t xml:space="preserve"> recognition of </w:t>
      </w:r>
      <w:r w:rsidR="004D2E07">
        <w:rPr>
          <w:szCs w:val="24"/>
          <w:highlight w:val="yellow"/>
        </w:rPr>
        <w:t>[</w:t>
      </w:r>
      <w:r w:rsidR="004D2E07" w:rsidRPr="00212B2F">
        <w:rPr>
          <w:sz w:val="22"/>
          <w:szCs w:val="22"/>
          <w:highlight w:val="cyan"/>
        </w:rPr>
        <w:t>receive-only</w:t>
      </w:r>
      <w:r w:rsidR="004D2E07">
        <w:rPr>
          <w:sz w:val="22"/>
          <w:szCs w:val="22"/>
          <w:highlight w:val="cyan"/>
        </w:rPr>
        <w:t>]</w:t>
      </w:r>
      <w:r w:rsidR="004D2E07" w:rsidRPr="00212B2F">
        <w:rPr>
          <w:sz w:val="22"/>
          <w:szCs w:val="22"/>
          <w:highlight w:val="cyan"/>
        </w:rPr>
        <w:t xml:space="preserve"> </w:t>
      </w:r>
      <w:r w:rsidRPr="00944D50">
        <w:rPr>
          <w:szCs w:val="24"/>
          <w:highlight w:val="yellow"/>
        </w:rPr>
        <w:t>space weather sensors and their protection in the Radio Regulations, taking into account the results of ITU</w:t>
      </w:r>
      <w:r w:rsidRPr="00944D50">
        <w:rPr>
          <w:szCs w:val="24"/>
          <w:highlight w:val="yellow"/>
        </w:rPr>
        <w:noBreakHyphen/>
        <w:t>R studies in accordance with Resolution </w:t>
      </w:r>
      <w:r w:rsidRPr="00944D50">
        <w:rPr>
          <w:b/>
          <w:bCs/>
          <w:szCs w:val="24"/>
          <w:highlight w:val="yellow"/>
        </w:rPr>
        <w:t>[AI</w:t>
      </w:r>
      <w:r w:rsidRPr="00944D50">
        <w:rPr>
          <w:b/>
          <w:bCs/>
          <w:szCs w:val="24"/>
          <w:highlight w:val="yellow"/>
        </w:rPr>
        <w:noBreakHyphen/>
        <w:t>10</w:t>
      </w:r>
      <w:r w:rsidRPr="00944D50">
        <w:rPr>
          <w:b/>
          <w:bCs/>
          <w:szCs w:val="24"/>
          <w:highlight w:val="yellow"/>
        </w:rPr>
        <w:noBreakHyphen/>
        <w:t>SPACE WEATHER] (WRC</w:t>
      </w:r>
      <w:r w:rsidRPr="00944D50">
        <w:rPr>
          <w:b/>
          <w:bCs/>
          <w:szCs w:val="24"/>
          <w:highlight w:val="yellow"/>
        </w:rPr>
        <w:noBreakHyphen/>
        <w:t>23)</w:t>
      </w:r>
      <w:r w:rsidRPr="00944D50">
        <w:rPr>
          <w:szCs w:val="24"/>
          <w:highlight w:val="yellow"/>
        </w:rPr>
        <w:t>;]</w:t>
      </w:r>
    </w:p>
    <w:p w:rsidR="00B06516" w:rsidRDefault="00B06516" w:rsidP="00B06516">
      <w:pPr>
        <w:ind w:right="1671"/>
        <w:rPr>
          <w:highlight w:val="yellow"/>
        </w:rPr>
      </w:pPr>
    </w:p>
    <w:p w:rsidR="00B06516" w:rsidRDefault="00B06516" w:rsidP="00B06516">
      <w:pPr>
        <w:ind w:right="1671"/>
      </w:pPr>
      <w:bookmarkStart w:id="0" w:name="_GoBack"/>
      <w:bookmarkEnd w:id="0"/>
      <w:r w:rsidRPr="00B06516">
        <w:rPr>
          <w:highlight w:val="yellow"/>
        </w:rPr>
        <w:lastRenderedPageBreak/>
        <w:t>Resolves ….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</w:rPr>
        <w:t>*</w:t>
      </w:r>
      <w:r w:rsidRPr="00B06516">
        <w:rPr>
          <w:sz w:val="22"/>
          <w:szCs w:val="22"/>
        </w:rPr>
        <w:t xml:space="preserve">to conduct studies on </w:t>
      </w:r>
      <w:r w:rsidRPr="00B06516">
        <w:rPr>
          <w:sz w:val="22"/>
          <w:szCs w:val="22"/>
          <w:highlight w:val="cyan"/>
        </w:rPr>
        <w:t>spectrum needs as well as system characteristics, including appropriate protection criteria</w:t>
      </w:r>
      <w:r w:rsidRPr="00B06516">
        <w:rPr>
          <w:sz w:val="22"/>
          <w:szCs w:val="22"/>
        </w:rPr>
        <w:t xml:space="preserve"> of </w:t>
      </w:r>
      <w:r w:rsidRPr="00B06516">
        <w:rPr>
          <w:sz w:val="22"/>
          <w:szCs w:val="22"/>
          <w:highlight w:val="cyan"/>
        </w:rPr>
        <w:t>receive-only</w:t>
      </w:r>
      <w:r w:rsidRPr="00B06516">
        <w:rPr>
          <w:sz w:val="22"/>
          <w:szCs w:val="22"/>
        </w:rPr>
        <w:t xml:space="preserve"> space weather sensors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</w:rPr>
        <w:t>*</w:t>
      </w:r>
      <w:r w:rsidRPr="00B06516">
        <w:rPr>
          <w:sz w:val="22"/>
          <w:szCs w:val="22"/>
        </w:rPr>
        <w:t xml:space="preserve">to conduct </w:t>
      </w:r>
      <w:r w:rsidRPr="00B06516">
        <w:rPr>
          <w:sz w:val="22"/>
          <w:szCs w:val="22"/>
          <w:highlight w:val="cyan"/>
        </w:rPr>
        <w:t>sharing and compatibility studies</w:t>
      </w:r>
      <w:r w:rsidRPr="00B06516">
        <w:rPr>
          <w:sz w:val="22"/>
          <w:szCs w:val="22"/>
        </w:rPr>
        <w:t xml:space="preserve"> between </w:t>
      </w:r>
      <w:r w:rsidRPr="00B06516">
        <w:rPr>
          <w:sz w:val="22"/>
          <w:szCs w:val="22"/>
          <w:highlight w:val="cyan"/>
        </w:rPr>
        <w:t xml:space="preserve">new primary </w:t>
      </w:r>
      <w:proofErr w:type="spellStart"/>
      <w:r w:rsidRPr="00B06516">
        <w:rPr>
          <w:sz w:val="22"/>
          <w:szCs w:val="22"/>
          <w:highlight w:val="cyan"/>
        </w:rPr>
        <w:t>MetAids</w:t>
      </w:r>
      <w:proofErr w:type="spellEnd"/>
      <w:r w:rsidRPr="00B06516">
        <w:rPr>
          <w:sz w:val="22"/>
          <w:szCs w:val="22"/>
          <w:highlight w:val="cyan"/>
        </w:rPr>
        <w:t xml:space="preserve"> (</w:t>
      </w:r>
      <w:r w:rsidRPr="00B06516">
        <w:rPr>
          <w:iCs/>
          <w:sz w:val="22"/>
          <w:szCs w:val="22"/>
          <w:highlight w:val="cyan"/>
        </w:rPr>
        <w:t>space weather</w:t>
      </w:r>
      <w:r w:rsidRPr="00B06516">
        <w:rPr>
          <w:sz w:val="22"/>
          <w:szCs w:val="22"/>
          <w:highlight w:val="cyan"/>
        </w:rPr>
        <w:t>)</w:t>
      </w:r>
      <w:r w:rsidRPr="00B06516">
        <w:rPr>
          <w:sz w:val="22"/>
          <w:szCs w:val="22"/>
        </w:rPr>
        <w:t xml:space="preserve"> with incumbent services, without placing any additional undue constraints on incumbent services and also, as appropriate, on services in adjacent bands for the frequency bands:</w:t>
      </w:r>
    </w:p>
    <w:p w:rsidR="00B06516" w:rsidRPr="00B06516" w:rsidRDefault="00B06516" w:rsidP="00B06516">
      <w:pPr>
        <w:pStyle w:val="enumlev1"/>
        <w:ind w:right="1671"/>
        <w:rPr>
          <w:sz w:val="22"/>
        </w:rPr>
      </w:pPr>
      <w:r w:rsidRPr="00B06516">
        <w:rPr>
          <w:sz w:val="22"/>
        </w:rPr>
        <w:t>–</w:t>
      </w:r>
      <w:r w:rsidRPr="00B06516">
        <w:rPr>
          <w:sz w:val="22"/>
        </w:rPr>
        <w:tab/>
        <w:t>XX-XX</w:t>
      </w:r>
    </w:p>
    <w:p w:rsidR="00B06516" w:rsidRPr="00B06516" w:rsidRDefault="00B06516" w:rsidP="00B06516">
      <w:pPr>
        <w:pStyle w:val="enumlev1"/>
        <w:ind w:right="1671"/>
        <w:rPr>
          <w:sz w:val="22"/>
        </w:rPr>
      </w:pPr>
      <w:r w:rsidRPr="00B06516">
        <w:rPr>
          <w:sz w:val="22"/>
        </w:rPr>
        <w:t>–</w:t>
      </w:r>
      <w:r w:rsidRPr="00B06516">
        <w:rPr>
          <w:sz w:val="22"/>
        </w:rPr>
        <w:tab/>
        <w:t>XX-XX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</w:rPr>
        <w:t>*</w:t>
      </w:r>
      <w:r w:rsidRPr="00B06516">
        <w:rPr>
          <w:sz w:val="22"/>
          <w:szCs w:val="22"/>
        </w:rPr>
        <w:t xml:space="preserve">to determine appropriate technical and regulatory conditions according to the results of the studies 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</w:rPr>
        <w:t>*</w:t>
      </w:r>
      <w:r w:rsidRPr="00B06516">
        <w:rPr>
          <w:sz w:val="22"/>
          <w:szCs w:val="22"/>
        </w:rPr>
        <w:t>to complete the above studies by WRC</w:t>
      </w:r>
      <w:r w:rsidRPr="00B06516">
        <w:rPr>
          <w:sz w:val="22"/>
          <w:szCs w:val="22"/>
        </w:rPr>
        <w:noBreakHyphen/>
        <w:t>27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  <w:highlight w:val="cyan"/>
        </w:rPr>
        <w:t>*</w:t>
      </w:r>
      <w:r w:rsidRPr="00B06516">
        <w:rPr>
          <w:sz w:val="22"/>
          <w:szCs w:val="22"/>
          <w:highlight w:val="cyan"/>
        </w:rPr>
        <w:t>WRC-27</w:t>
      </w:r>
      <w:r w:rsidRPr="00B06516">
        <w:rPr>
          <w:sz w:val="22"/>
          <w:szCs w:val="22"/>
        </w:rPr>
        <w:t xml:space="preserve"> to review the results of the studies under </w:t>
      </w:r>
      <w:r w:rsidRPr="00B06516">
        <w:rPr>
          <w:i/>
          <w:iCs/>
          <w:sz w:val="22"/>
          <w:szCs w:val="22"/>
        </w:rPr>
        <w:t xml:space="preserve">invites the ITU </w:t>
      </w:r>
      <w:proofErr w:type="spellStart"/>
      <w:r w:rsidRPr="00B06516">
        <w:rPr>
          <w:i/>
          <w:iCs/>
          <w:sz w:val="22"/>
          <w:szCs w:val="22"/>
        </w:rPr>
        <w:t>Radiocommunication</w:t>
      </w:r>
      <w:proofErr w:type="spellEnd"/>
      <w:r w:rsidRPr="00B06516">
        <w:rPr>
          <w:i/>
          <w:iCs/>
          <w:sz w:val="22"/>
          <w:szCs w:val="22"/>
        </w:rPr>
        <w:t xml:space="preserve"> Sector</w:t>
      </w:r>
      <w:r w:rsidRPr="00B06516">
        <w:rPr>
          <w:sz w:val="22"/>
          <w:szCs w:val="22"/>
        </w:rPr>
        <w:t xml:space="preserve"> and to take appropriate actions, including potential allocations to the </w:t>
      </w:r>
      <w:proofErr w:type="spellStart"/>
      <w:r w:rsidRPr="00B06516">
        <w:rPr>
          <w:sz w:val="22"/>
          <w:szCs w:val="22"/>
        </w:rPr>
        <w:t>MetAids</w:t>
      </w:r>
      <w:proofErr w:type="spellEnd"/>
      <w:r w:rsidRPr="00B06516">
        <w:rPr>
          <w:sz w:val="22"/>
          <w:szCs w:val="22"/>
        </w:rPr>
        <w:t xml:space="preserve"> (space weather).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</w:rPr>
        <w:t>*</w:t>
      </w:r>
      <w:r w:rsidRPr="00B06516">
        <w:rPr>
          <w:sz w:val="22"/>
          <w:szCs w:val="22"/>
        </w:rPr>
        <w:t xml:space="preserve">that no notification of frequency assignments to a station used for space weather observation be made by administrations under the </w:t>
      </w:r>
      <w:proofErr w:type="spellStart"/>
      <w:r w:rsidRPr="00B06516">
        <w:rPr>
          <w:sz w:val="22"/>
          <w:szCs w:val="22"/>
        </w:rPr>
        <w:t>MetAids</w:t>
      </w:r>
      <w:proofErr w:type="spellEnd"/>
      <w:r w:rsidRPr="00B06516">
        <w:rPr>
          <w:sz w:val="22"/>
          <w:szCs w:val="22"/>
        </w:rPr>
        <w:t xml:space="preserve"> (space weather) until WRC</w:t>
      </w:r>
      <w:r w:rsidRPr="00B06516">
        <w:rPr>
          <w:sz w:val="22"/>
          <w:szCs w:val="22"/>
        </w:rPr>
        <w:noBreakHyphen/>
        <w:t xml:space="preserve">27 introduces </w:t>
      </w:r>
      <w:proofErr w:type="spellStart"/>
      <w:r w:rsidRPr="00B06516">
        <w:rPr>
          <w:sz w:val="22"/>
          <w:szCs w:val="22"/>
        </w:rPr>
        <w:t>MetAids</w:t>
      </w:r>
      <w:proofErr w:type="spellEnd"/>
      <w:r w:rsidRPr="00B06516">
        <w:rPr>
          <w:sz w:val="22"/>
          <w:szCs w:val="22"/>
        </w:rPr>
        <w:t xml:space="preserve"> (space weather) in Article </w:t>
      </w:r>
      <w:r w:rsidRPr="00B06516">
        <w:rPr>
          <w:b/>
          <w:bCs/>
          <w:sz w:val="22"/>
          <w:szCs w:val="22"/>
        </w:rPr>
        <w:t xml:space="preserve">5 </w:t>
      </w:r>
      <w:r w:rsidRPr="00B06516">
        <w:rPr>
          <w:sz w:val="22"/>
          <w:szCs w:val="22"/>
        </w:rPr>
        <w:t>of the Radio Regulations,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  <w:r>
        <w:rPr>
          <w:sz w:val="22"/>
          <w:szCs w:val="22"/>
          <w:highlight w:val="cyan"/>
        </w:rPr>
        <w:t>*</w:t>
      </w:r>
      <w:r w:rsidRPr="00B06516">
        <w:rPr>
          <w:sz w:val="22"/>
          <w:szCs w:val="22"/>
          <w:highlight w:val="cyan"/>
        </w:rPr>
        <w:t>CPM27-1</w:t>
      </w:r>
      <w:r w:rsidRPr="00B06516">
        <w:rPr>
          <w:sz w:val="22"/>
          <w:szCs w:val="22"/>
        </w:rPr>
        <w:t xml:space="preserve"> to define the date by which technical and operational characteristics needed for sharing and compatibility studies are to be available to ensure that studies referred to in </w:t>
      </w:r>
      <w:r w:rsidRPr="00B06516">
        <w:rPr>
          <w:i/>
          <w:sz w:val="22"/>
          <w:szCs w:val="22"/>
        </w:rPr>
        <w:t xml:space="preserve">resolves to invite the ITU-R </w:t>
      </w:r>
      <w:r w:rsidRPr="00B06516">
        <w:rPr>
          <w:sz w:val="22"/>
          <w:szCs w:val="22"/>
        </w:rPr>
        <w:t>can be completed in time for consideration at WRC</w:t>
      </w:r>
      <w:r w:rsidRPr="00B06516">
        <w:rPr>
          <w:sz w:val="22"/>
          <w:szCs w:val="22"/>
        </w:rPr>
        <w:noBreakHyphen/>
        <w:t>27,</w:t>
      </w:r>
    </w:p>
    <w:p w:rsidR="00B06516" w:rsidRPr="00B06516" w:rsidRDefault="00B06516" w:rsidP="00B06516">
      <w:pPr>
        <w:ind w:right="1671"/>
        <w:rPr>
          <w:sz w:val="22"/>
          <w:szCs w:val="22"/>
        </w:rPr>
      </w:pPr>
    </w:p>
    <w:p w:rsidR="00B06516" w:rsidRDefault="00B06516"/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D7786" w:rsidRPr="00A74AD9" w:rsidTr="00DD7786">
        <w:tc>
          <w:tcPr>
            <w:tcW w:w="4664" w:type="dxa"/>
          </w:tcPr>
          <w:p w:rsidR="00A74AD9" w:rsidRDefault="00A74AD9" w:rsidP="00A74AD9">
            <w:pPr>
              <w:pStyle w:val="Call"/>
              <w:ind w:left="0"/>
              <w:rPr>
                <w:b/>
                <w:sz w:val="16"/>
                <w:szCs w:val="16"/>
              </w:rPr>
            </w:pPr>
            <w:r w:rsidRPr="00A74AD9">
              <w:rPr>
                <w:b/>
                <w:sz w:val="16"/>
                <w:szCs w:val="16"/>
              </w:rPr>
              <w:lastRenderedPageBreak/>
              <w:t>CITEL</w:t>
            </w:r>
          </w:p>
          <w:p w:rsidR="00591866" w:rsidRPr="00591866" w:rsidRDefault="00591866" w:rsidP="00591866"/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resolves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 xml:space="preserve">that no notification of frequency assignments to a station used for space weather observation be made by administrations under the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(space weather) until WRC</w:t>
            </w:r>
            <w:r w:rsidRPr="00A74AD9">
              <w:rPr>
                <w:sz w:val="16"/>
                <w:szCs w:val="16"/>
              </w:rPr>
              <w:noBreakHyphen/>
              <w:t xml:space="preserve">27 introduces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(space weather) in Article </w:t>
            </w:r>
            <w:r w:rsidRPr="00A74AD9">
              <w:rPr>
                <w:b/>
                <w:bCs/>
                <w:sz w:val="16"/>
                <w:szCs w:val="16"/>
              </w:rPr>
              <w:t xml:space="preserve">5 </w:t>
            </w:r>
            <w:r w:rsidRPr="00A74AD9">
              <w:rPr>
                <w:sz w:val="16"/>
                <w:szCs w:val="16"/>
              </w:rPr>
              <w:t>of the Radio Regulations,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 xml:space="preserve">invites the ITU </w:t>
            </w:r>
            <w:proofErr w:type="spellStart"/>
            <w:r w:rsidRPr="00A74AD9">
              <w:rPr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sz w:val="16"/>
                <w:szCs w:val="16"/>
              </w:rPr>
              <w:t xml:space="preserve"> Sector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1</w:t>
            </w:r>
            <w:r w:rsidRPr="00A74AD9">
              <w:rPr>
                <w:sz w:val="16"/>
                <w:szCs w:val="16"/>
              </w:rPr>
              <w:tab/>
              <w:t>to conduct and complete, in time for WRC</w:t>
            </w:r>
            <w:r w:rsidRPr="00A74AD9">
              <w:rPr>
                <w:sz w:val="16"/>
                <w:szCs w:val="16"/>
              </w:rPr>
              <w:noBreakHyphen/>
              <w:t>27, sharing and compatibility studies between receive-only space weather sensor systems and incumbent systems operating in the following frequency bands, as well as in adjacent frequency bands, while not adversely impacting incumbent services: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bookmarkStart w:id="1" w:name="_Hlk140166300"/>
            <w:r w:rsidRPr="00A74AD9">
              <w:rPr>
                <w:sz w:val="16"/>
                <w:szCs w:val="16"/>
              </w:rPr>
              <w:t>•</w:t>
            </w:r>
            <w:r w:rsidRPr="00A74AD9">
              <w:rPr>
                <w:sz w:val="16"/>
                <w:szCs w:val="16"/>
              </w:rPr>
              <w:tab/>
              <w:t>29.8</w:t>
            </w:r>
            <w:r w:rsidRPr="00A74AD9">
              <w:rPr>
                <w:sz w:val="16"/>
                <w:szCs w:val="16"/>
              </w:rPr>
              <w:noBreakHyphen/>
              <w:t>30.2 MHz and 32.2</w:t>
            </w:r>
            <w:r w:rsidRPr="00A74AD9">
              <w:rPr>
                <w:sz w:val="16"/>
                <w:szCs w:val="16"/>
              </w:rPr>
              <w:noBreakHyphen/>
              <w:t>32.6 MHz, 38.1</w:t>
            </w:r>
            <w:r w:rsidRPr="00A74AD9">
              <w:rPr>
                <w:sz w:val="16"/>
                <w:szCs w:val="16"/>
              </w:rPr>
              <w:noBreakHyphen/>
              <w:t>38.3 MHz;</w:t>
            </w:r>
            <w:bookmarkStart w:id="2" w:name="_Hlk140166471"/>
            <w:bookmarkEnd w:id="1"/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•</w:t>
            </w:r>
            <w:r w:rsidRPr="00A74AD9">
              <w:rPr>
                <w:sz w:val="16"/>
                <w:szCs w:val="16"/>
              </w:rPr>
              <w:tab/>
              <w:t>608</w:t>
            </w:r>
            <w:r w:rsidRPr="00A74AD9">
              <w:rPr>
                <w:sz w:val="16"/>
                <w:szCs w:val="16"/>
              </w:rPr>
              <w:noBreakHyphen/>
              <w:t>614 MHz</w:t>
            </w:r>
            <w:bookmarkEnd w:id="2"/>
            <w:r w:rsidRPr="00A74AD9">
              <w:rPr>
                <w:sz w:val="16"/>
                <w:szCs w:val="16"/>
              </w:rPr>
              <w:t>; and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•</w:t>
            </w:r>
            <w:r w:rsidRPr="00A74AD9">
              <w:rPr>
                <w:sz w:val="16"/>
                <w:szCs w:val="16"/>
              </w:rPr>
              <w:tab/>
              <w:t>2 750</w:t>
            </w:r>
            <w:r w:rsidRPr="00A74AD9">
              <w:rPr>
                <w:sz w:val="16"/>
                <w:szCs w:val="16"/>
              </w:rPr>
              <w:noBreakHyphen/>
              <w:t>2 850 MHz;</w:t>
            </w:r>
          </w:p>
          <w:p w:rsid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2</w:t>
            </w:r>
            <w:r w:rsidRPr="00A74AD9">
              <w:rPr>
                <w:sz w:val="16"/>
                <w:szCs w:val="16"/>
              </w:rPr>
              <w:tab/>
              <w:t xml:space="preserve">to determine appropriate technical and regulatory conditions according to the results of the studies in </w:t>
            </w:r>
            <w:r w:rsidRPr="00A74AD9">
              <w:rPr>
                <w:i/>
                <w:iCs/>
                <w:sz w:val="16"/>
                <w:szCs w:val="16"/>
              </w:rPr>
              <w:t xml:space="preserve">invites the ITU </w:t>
            </w:r>
            <w:proofErr w:type="spellStart"/>
            <w:r w:rsidRPr="00A74AD9">
              <w:rPr>
                <w:i/>
                <w:iCs/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i/>
                <w:iCs/>
                <w:sz w:val="16"/>
                <w:szCs w:val="16"/>
              </w:rPr>
              <w:t xml:space="preserve"> Sector </w:t>
            </w:r>
            <w:r w:rsidRPr="00A74AD9">
              <w:rPr>
                <w:sz w:val="16"/>
                <w:szCs w:val="16"/>
              </w:rPr>
              <w:t>1,</w:t>
            </w:r>
          </w:p>
          <w:p w:rsidR="00CE4714" w:rsidRPr="00CE4714" w:rsidRDefault="00CE4714" w:rsidP="00A74AD9">
            <w:pPr>
              <w:rPr>
                <w:sz w:val="16"/>
                <w:szCs w:val="16"/>
              </w:rPr>
            </w:pPr>
          </w:p>
          <w:p w:rsidR="00CE4714" w:rsidRPr="00CE4714" w:rsidRDefault="00CE4714" w:rsidP="00CE4714">
            <w:pPr>
              <w:pStyle w:val="Call"/>
              <w:rPr>
                <w:sz w:val="16"/>
                <w:szCs w:val="16"/>
              </w:rPr>
            </w:pPr>
            <w:r w:rsidRPr="00CE4714">
              <w:rPr>
                <w:sz w:val="16"/>
                <w:szCs w:val="16"/>
              </w:rPr>
              <w:t xml:space="preserve">invites the 2027 World </w:t>
            </w:r>
            <w:proofErr w:type="spellStart"/>
            <w:r w:rsidRPr="00CE4714">
              <w:rPr>
                <w:sz w:val="16"/>
                <w:szCs w:val="16"/>
              </w:rPr>
              <w:t>Radiocommunication</w:t>
            </w:r>
            <w:proofErr w:type="spellEnd"/>
            <w:r w:rsidRPr="00CE4714">
              <w:rPr>
                <w:sz w:val="16"/>
                <w:szCs w:val="16"/>
              </w:rPr>
              <w:t xml:space="preserve"> Conference</w:t>
            </w:r>
          </w:p>
          <w:p w:rsidR="00CE4714" w:rsidRPr="00CE4714" w:rsidRDefault="00CE4714" w:rsidP="00CE4714">
            <w:pPr>
              <w:rPr>
                <w:sz w:val="16"/>
                <w:szCs w:val="16"/>
              </w:rPr>
            </w:pPr>
            <w:proofErr w:type="gramStart"/>
            <w:r w:rsidRPr="00CE4714">
              <w:rPr>
                <w:sz w:val="16"/>
                <w:szCs w:val="16"/>
              </w:rPr>
              <w:t>to</w:t>
            </w:r>
            <w:proofErr w:type="gramEnd"/>
            <w:r w:rsidRPr="00CE4714">
              <w:rPr>
                <w:sz w:val="16"/>
                <w:szCs w:val="16"/>
              </w:rPr>
              <w:t xml:space="preserve"> review the results of the studies under </w:t>
            </w:r>
            <w:r w:rsidRPr="00CE4714">
              <w:rPr>
                <w:i/>
                <w:iCs/>
                <w:sz w:val="16"/>
                <w:szCs w:val="16"/>
              </w:rPr>
              <w:t xml:space="preserve">invites the ITU </w:t>
            </w:r>
            <w:proofErr w:type="spellStart"/>
            <w:r w:rsidRPr="00CE4714">
              <w:rPr>
                <w:i/>
                <w:iCs/>
                <w:sz w:val="16"/>
                <w:szCs w:val="16"/>
              </w:rPr>
              <w:t>Radiocommunication</w:t>
            </w:r>
            <w:proofErr w:type="spellEnd"/>
            <w:r w:rsidRPr="00CE4714">
              <w:rPr>
                <w:i/>
                <w:iCs/>
                <w:sz w:val="16"/>
                <w:szCs w:val="16"/>
              </w:rPr>
              <w:t xml:space="preserve"> Sector</w:t>
            </w:r>
            <w:r w:rsidRPr="00CE4714">
              <w:rPr>
                <w:sz w:val="16"/>
                <w:szCs w:val="16"/>
              </w:rPr>
              <w:t xml:space="preserve"> and to take appropriate actions, including potential allocations to the </w:t>
            </w:r>
            <w:proofErr w:type="spellStart"/>
            <w:r w:rsidRPr="00CE4714">
              <w:rPr>
                <w:sz w:val="16"/>
                <w:szCs w:val="16"/>
              </w:rPr>
              <w:t>MetAids</w:t>
            </w:r>
            <w:proofErr w:type="spellEnd"/>
            <w:r w:rsidRPr="00CE4714">
              <w:rPr>
                <w:sz w:val="16"/>
                <w:szCs w:val="16"/>
              </w:rPr>
              <w:t xml:space="preserve"> (space weather).</w:t>
            </w:r>
          </w:p>
          <w:p w:rsidR="00CE4714" w:rsidRPr="00CE4714" w:rsidRDefault="00CE4714" w:rsidP="00A74AD9">
            <w:pPr>
              <w:rPr>
                <w:sz w:val="16"/>
                <w:szCs w:val="16"/>
              </w:rPr>
            </w:pPr>
          </w:p>
          <w:p w:rsidR="00DD7786" w:rsidRPr="00A74AD9" w:rsidRDefault="00DD7786" w:rsidP="00DD7786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A74AD9" w:rsidRPr="00A74AD9" w:rsidRDefault="00A74AD9" w:rsidP="00A74AD9">
            <w:pPr>
              <w:pStyle w:val="Call"/>
              <w:ind w:left="0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APT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resolves to invite the ITU-R to conduct and complete in time for WRC</w:t>
            </w:r>
            <w:r w:rsidRPr="00A74AD9">
              <w:rPr>
                <w:sz w:val="16"/>
                <w:szCs w:val="16"/>
              </w:rPr>
              <w:noBreakHyphen/>
              <w:t>27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  <w:lang w:eastAsia="ja-JP"/>
              </w:rPr>
              <w:t>1</w:t>
            </w:r>
            <w:r w:rsidRPr="00A74AD9">
              <w:rPr>
                <w:sz w:val="16"/>
                <w:szCs w:val="16"/>
                <w:lang w:eastAsia="ja-JP"/>
              </w:rPr>
              <w:tab/>
            </w:r>
            <w:r w:rsidRPr="00A74AD9">
              <w:rPr>
                <w:iCs/>
                <w:sz w:val="16"/>
                <w:szCs w:val="16"/>
              </w:rPr>
              <w:t>the sharing and compatibility studies with existing services allocated in the frequency bands</w:t>
            </w:r>
            <w:r w:rsidRPr="00A74AD9">
              <w:rPr>
                <w:sz w:val="16"/>
                <w:szCs w:val="16"/>
                <w:lang w:eastAsia="ja-JP"/>
              </w:rPr>
              <w:t xml:space="preserve"> 29.875-30.125 MHz, and 38.075-38.325 MHz</w:t>
            </w:r>
            <w:r w:rsidRPr="00A74AD9">
              <w:rPr>
                <w:iCs/>
                <w:sz w:val="16"/>
                <w:szCs w:val="16"/>
              </w:rPr>
              <w:t xml:space="preserve">, </w:t>
            </w:r>
            <w:r w:rsidRPr="00A74AD9">
              <w:rPr>
                <w:i/>
                <w:sz w:val="16"/>
                <w:szCs w:val="16"/>
              </w:rPr>
              <w:t>and other additional frequency bands, to be decided by WRC-23</w:t>
            </w:r>
            <w:r w:rsidRPr="00A74AD9">
              <w:rPr>
                <w:rStyle w:val="Appelnotedebasdep"/>
                <w:sz w:val="16"/>
                <w:szCs w:val="16"/>
                <w:lang w:eastAsia="ja-JP"/>
              </w:rPr>
              <w:t xml:space="preserve"> </w:t>
            </w:r>
            <w:r w:rsidRPr="00A74AD9">
              <w:rPr>
                <w:i/>
                <w:iCs/>
                <w:sz w:val="16"/>
                <w:szCs w:val="16"/>
                <w:vertAlign w:val="superscript"/>
                <w:lang w:eastAsia="ja-JP"/>
              </w:rPr>
              <w:t>Note</w:t>
            </w:r>
            <w:r w:rsidRPr="00A74AD9">
              <w:rPr>
                <w:sz w:val="16"/>
                <w:szCs w:val="16"/>
                <w:lang w:eastAsia="ja-JP"/>
              </w:rPr>
              <w:t xml:space="preserve"> and</w:t>
            </w:r>
            <w:r w:rsidRPr="00A74AD9">
              <w:rPr>
                <w:iCs/>
                <w:sz w:val="16"/>
                <w:szCs w:val="16"/>
              </w:rPr>
              <w:t xml:space="preserve"> not to impose additional regulatory or technical constraints on those services, and also, </w:t>
            </w:r>
            <w:r w:rsidRPr="00A74AD9">
              <w:rPr>
                <w:rFonts w:eastAsia="SimSun"/>
                <w:sz w:val="16"/>
                <w:szCs w:val="16"/>
              </w:rPr>
              <w:t>as appropriate, on services in adjacent bands, to determine</w:t>
            </w:r>
            <w:r w:rsidRPr="00A74AD9">
              <w:rPr>
                <w:iCs/>
                <w:sz w:val="16"/>
                <w:szCs w:val="16"/>
              </w:rPr>
              <w:t xml:space="preserve"> the </w:t>
            </w:r>
            <w:r w:rsidRPr="00A74AD9">
              <w:rPr>
                <w:sz w:val="16"/>
                <w:szCs w:val="16"/>
              </w:rPr>
              <w:t xml:space="preserve">possibility of new allocations to the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service for use by space weather sensors;</w:t>
            </w:r>
          </w:p>
          <w:p w:rsidR="00A74AD9" w:rsidRPr="00A74AD9" w:rsidRDefault="00A74AD9" w:rsidP="00A74AD9">
            <w:pPr>
              <w:pStyle w:val="Note"/>
              <w:rPr>
                <w:i/>
                <w:iCs/>
                <w:sz w:val="16"/>
                <w:szCs w:val="16"/>
              </w:rPr>
            </w:pPr>
            <w:r w:rsidRPr="00A74AD9">
              <w:rPr>
                <w:i/>
                <w:iCs/>
                <w:sz w:val="16"/>
                <w:szCs w:val="16"/>
              </w:rPr>
              <w:t xml:space="preserve">Note: </w:t>
            </w:r>
            <w:proofErr w:type="gramStart"/>
            <w:r w:rsidRPr="00A74AD9">
              <w:rPr>
                <w:i/>
                <w:iCs/>
                <w:sz w:val="16"/>
                <w:szCs w:val="16"/>
                <w:lang w:eastAsia="ja-JP"/>
              </w:rPr>
              <w:t xml:space="preserve">Regarding </w:t>
            </w:r>
            <w:r w:rsidRPr="00A74AD9">
              <w:rPr>
                <w:i/>
                <w:iCs/>
                <w:sz w:val="16"/>
                <w:szCs w:val="16"/>
              </w:rPr>
              <w:t>the</w:t>
            </w:r>
            <w:r w:rsidRPr="00A74AD9">
              <w:rPr>
                <w:i/>
                <w:iCs/>
                <w:sz w:val="16"/>
                <w:szCs w:val="16"/>
                <w:lang w:eastAsia="ja-JP"/>
              </w:rPr>
              <w:t xml:space="preserve"> possibility to include other frequency bands, further consideration and coordination will be made by APT Members at WRC-23</w:t>
            </w:r>
            <w:proofErr w:type="gramEnd"/>
            <w:r w:rsidRPr="00A74AD9">
              <w:rPr>
                <w:i/>
                <w:iCs/>
                <w:sz w:val="16"/>
                <w:szCs w:val="16"/>
                <w:lang w:eastAsia="ja-JP"/>
              </w:rPr>
              <w:t>.</w:t>
            </w:r>
          </w:p>
          <w:p w:rsidR="00A74AD9" w:rsidRPr="00A74AD9" w:rsidRDefault="00A74AD9" w:rsidP="00A74AD9">
            <w:pPr>
              <w:rPr>
                <w:sz w:val="16"/>
                <w:szCs w:val="16"/>
                <w:lang w:eastAsia="ja-JP"/>
              </w:rPr>
            </w:pPr>
            <w:r w:rsidRPr="00A74AD9">
              <w:rPr>
                <w:sz w:val="16"/>
                <w:szCs w:val="16"/>
                <w:lang w:eastAsia="ja-JP"/>
              </w:rPr>
              <w:t>2</w:t>
            </w:r>
            <w:r w:rsidRPr="00A74AD9">
              <w:rPr>
                <w:sz w:val="16"/>
                <w:szCs w:val="16"/>
                <w:lang w:eastAsia="ja-JP"/>
              </w:rPr>
              <w:tab/>
              <w:t>studies on possible regulatory provisions of the Radio Regulations to accommodate the possibility for an administration that desires to notify a receive-only space weather sensor station to be included in the Master Register,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resolves to invite</w:t>
            </w:r>
            <w:r w:rsidRPr="00A74AD9">
              <w:rPr>
                <w:iCs/>
                <w:sz w:val="16"/>
                <w:szCs w:val="16"/>
              </w:rPr>
              <w:t xml:space="preserve"> </w:t>
            </w:r>
            <w:r w:rsidRPr="00A74AD9">
              <w:rPr>
                <w:sz w:val="16"/>
                <w:szCs w:val="16"/>
              </w:rPr>
              <w:t>the first session of the Conference Preparatory Meeting for WRC</w:t>
            </w:r>
            <w:r w:rsidRPr="00A74AD9">
              <w:rPr>
                <w:sz w:val="16"/>
                <w:szCs w:val="16"/>
              </w:rPr>
              <w:noBreakHyphen/>
              <w:t>27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 xml:space="preserve">to define the date by which technical and operational characteristics needed for sharing and compatibility studies are to be available to ensure that studies referred to in </w:t>
            </w:r>
            <w:r w:rsidRPr="00A74AD9">
              <w:rPr>
                <w:i/>
                <w:sz w:val="16"/>
                <w:szCs w:val="16"/>
              </w:rPr>
              <w:t xml:space="preserve">resolves to invite the ITU-R </w:t>
            </w:r>
            <w:r w:rsidRPr="00A74AD9">
              <w:rPr>
                <w:sz w:val="16"/>
                <w:szCs w:val="16"/>
              </w:rPr>
              <w:t>can be completed in time for consideration at WRC</w:t>
            </w:r>
            <w:r w:rsidRPr="00A74AD9">
              <w:rPr>
                <w:sz w:val="16"/>
                <w:szCs w:val="16"/>
              </w:rPr>
              <w:noBreakHyphen/>
              <w:t>27,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resolves to invite</w:t>
            </w:r>
            <w:r w:rsidRPr="00A74AD9">
              <w:rPr>
                <w:iCs/>
                <w:sz w:val="16"/>
                <w:szCs w:val="16"/>
              </w:rPr>
              <w:t xml:space="preserve"> </w:t>
            </w:r>
            <w:r w:rsidRPr="00A74AD9">
              <w:rPr>
                <w:sz w:val="16"/>
                <w:szCs w:val="16"/>
              </w:rPr>
              <w:t>WRC</w:t>
            </w:r>
            <w:r w:rsidRPr="00A74AD9">
              <w:rPr>
                <w:sz w:val="16"/>
                <w:szCs w:val="16"/>
              </w:rPr>
              <w:noBreakHyphen/>
              <w:t>27</w:t>
            </w:r>
          </w:p>
          <w:p w:rsidR="00A74AD9" w:rsidRPr="00A74AD9" w:rsidRDefault="00A74AD9" w:rsidP="00A74AD9">
            <w:pPr>
              <w:spacing w:beforeLines="50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1</w:t>
            </w:r>
            <w:r w:rsidRPr="00A74AD9">
              <w:rPr>
                <w:sz w:val="16"/>
                <w:szCs w:val="16"/>
              </w:rPr>
              <w:tab/>
              <w:t xml:space="preserve">to consider and take appropriate actions, based on the results of the ITU-R studies referred to in </w:t>
            </w:r>
            <w:r w:rsidRPr="00A74AD9">
              <w:rPr>
                <w:i/>
                <w:iCs/>
                <w:sz w:val="16"/>
                <w:szCs w:val="16"/>
              </w:rPr>
              <w:t>resolves to invite the ITU-R,</w:t>
            </w:r>
            <w:r w:rsidRPr="00A74AD9">
              <w:rPr>
                <w:sz w:val="16"/>
                <w:szCs w:val="16"/>
              </w:rPr>
              <w:t xml:space="preserve"> such as the technical, operational and regulatory provisions for appropriate recognition of space weather sensors, including regulatory provisions indicated in </w:t>
            </w:r>
            <w:r w:rsidRPr="00A74AD9">
              <w:rPr>
                <w:i/>
                <w:iCs/>
                <w:sz w:val="16"/>
                <w:szCs w:val="16"/>
              </w:rPr>
              <w:t>resolves</w:t>
            </w:r>
            <w:r w:rsidRPr="00A74AD9">
              <w:rPr>
                <w:sz w:val="16"/>
                <w:szCs w:val="16"/>
              </w:rPr>
              <w:t xml:space="preserve"> above, as well as possible new allocations of frequency bands listed in </w:t>
            </w:r>
            <w:r w:rsidRPr="00A74AD9">
              <w:rPr>
                <w:i/>
                <w:iCs/>
                <w:sz w:val="16"/>
                <w:szCs w:val="16"/>
              </w:rPr>
              <w:t>resolves to invite the ITU-R</w:t>
            </w:r>
            <w:r w:rsidRPr="00A74AD9">
              <w:rPr>
                <w:sz w:val="16"/>
                <w:szCs w:val="16"/>
              </w:rPr>
              <w:t xml:space="preserve"> to the corresponding </w:t>
            </w:r>
            <w:proofErr w:type="spellStart"/>
            <w:r w:rsidRPr="00A74AD9">
              <w:rPr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sz w:val="16"/>
                <w:szCs w:val="16"/>
              </w:rPr>
              <w:t xml:space="preserve"> service for use by space weather sensors;</w:t>
            </w:r>
          </w:p>
          <w:p w:rsidR="00A74AD9" w:rsidRPr="00A74AD9" w:rsidRDefault="00A74AD9" w:rsidP="00A74AD9">
            <w:pPr>
              <w:rPr>
                <w:iCs/>
                <w:sz w:val="16"/>
                <w:szCs w:val="16"/>
              </w:rPr>
            </w:pPr>
            <w:r w:rsidRPr="00A74AD9">
              <w:rPr>
                <w:sz w:val="16"/>
                <w:szCs w:val="16"/>
                <w:lang w:eastAsia="ja-JP"/>
              </w:rPr>
              <w:t>2</w:t>
            </w:r>
            <w:r w:rsidRPr="00A74AD9">
              <w:rPr>
                <w:sz w:val="16"/>
                <w:szCs w:val="16"/>
                <w:lang w:eastAsia="ja-JP"/>
              </w:rPr>
              <w:tab/>
            </w:r>
            <w:r w:rsidRPr="00A74AD9">
              <w:rPr>
                <w:iCs/>
                <w:sz w:val="16"/>
                <w:szCs w:val="16"/>
              </w:rPr>
              <w:t>to ensure the protection of existing services to which the</w:t>
            </w:r>
            <w:r w:rsidRPr="00A74AD9">
              <w:rPr>
                <w:sz w:val="16"/>
                <w:szCs w:val="16"/>
              </w:rPr>
              <w:t xml:space="preserve"> frequency</w:t>
            </w:r>
            <w:r w:rsidRPr="00A74AD9">
              <w:rPr>
                <w:iCs/>
                <w:sz w:val="16"/>
                <w:szCs w:val="16"/>
              </w:rPr>
              <w:t xml:space="preserve"> band is allocated on a primary basis</w:t>
            </w:r>
            <w:r w:rsidRPr="00A74AD9">
              <w:rPr>
                <w:rFonts w:eastAsia="SimSun"/>
                <w:sz w:val="16"/>
                <w:szCs w:val="16"/>
              </w:rPr>
              <w:t>,</w:t>
            </w:r>
            <w:r w:rsidRPr="00A74AD9">
              <w:rPr>
                <w:iCs/>
                <w:sz w:val="16"/>
                <w:szCs w:val="16"/>
              </w:rPr>
              <w:t xml:space="preserve"> without imposing additional regulatory or technical constraints on those services, and also, </w:t>
            </w:r>
            <w:r w:rsidRPr="00A74AD9">
              <w:rPr>
                <w:rFonts w:eastAsia="SimSun"/>
                <w:sz w:val="16"/>
                <w:szCs w:val="16"/>
              </w:rPr>
              <w:t>as appropriate, on services in adjacent bands,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</w:p>
          <w:p w:rsidR="00DD7786" w:rsidRPr="00A74AD9" w:rsidRDefault="00DD7786" w:rsidP="00DD7786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A74AD9" w:rsidRPr="00A74AD9" w:rsidRDefault="00A74AD9" w:rsidP="00A74AD9">
            <w:pPr>
              <w:pStyle w:val="Call"/>
              <w:ind w:left="0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CEPT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resolves to invite ITU-R to complete in time for WRC-27</w:t>
            </w:r>
          </w:p>
          <w:p w:rsidR="00A74AD9" w:rsidRPr="00A74AD9" w:rsidRDefault="00A74AD9" w:rsidP="00A74AD9">
            <w:pPr>
              <w:keepNext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1</w:t>
            </w:r>
            <w:r w:rsidRPr="00A74AD9">
              <w:rPr>
                <w:sz w:val="16"/>
                <w:szCs w:val="16"/>
              </w:rPr>
              <w:tab/>
              <w:t xml:space="preserve">studies of technical, operational and regulatory issues pertaining to new primary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(</w:t>
            </w:r>
            <w:r w:rsidRPr="00A74AD9">
              <w:rPr>
                <w:iCs/>
                <w:sz w:val="16"/>
                <w:szCs w:val="16"/>
              </w:rPr>
              <w:t>space weather</w:t>
            </w:r>
            <w:r w:rsidRPr="00A74AD9">
              <w:rPr>
                <w:sz w:val="16"/>
                <w:szCs w:val="16"/>
              </w:rPr>
              <w:t xml:space="preserve">) allocations for operations of receive-only space weather sensors in the frequency bands: 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27.5-28.0 MHz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37.5-38.25 MHz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51.0-54.0 MHz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73.0-74.6 MHz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153.0-154.0 MHz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218.28-248.28 MHz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606-614 MHz;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2</w:t>
            </w:r>
            <w:r w:rsidRPr="00A74AD9">
              <w:rPr>
                <w:sz w:val="16"/>
                <w:szCs w:val="16"/>
              </w:rPr>
              <w:tab/>
              <w:t xml:space="preserve">studies to ensure that any new </w:t>
            </w:r>
            <w:r w:rsidRPr="00CE4714">
              <w:rPr>
                <w:sz w:val="16"/>
                <w:szCs w:val="16"/>
                <w:highlight w:val="cyan"/>
              </w:rPr>
              <w:t>primary</w:t>
            </w:r>
            <w:r w:rsidRPr="00A74AD9">
              <w:rPr>
                <w:sz w:val="16"/>
                <w:szCs w:val="16"/>
              </w:rPr>
              <w:t xml:space="preserve">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(space weather) allocations resulting from </w:t>
            </w:r>
            <w:r w:rsidRPr="00A74AD9">
              <w:rPr>
                <w:rStyle w:val="Emphaseple"/>
                <w:sz w:val="16"/>
                <w:szCs w:val="16"/>
              </w:rPr>
              <w:t>resolves</w:t>
            </w:r>
            <w:r w:rsidRPr="00A74AD9">
              <w:rPr>
                <w:sz w:val="16"/>
                <w:szCs w:val="16"/>
              </w:rPr>
              <w:t> </w:t>
            </w:r>
            <w:r w:rsidRPr="00A74AD9">
              <w:rPr>
                <w:rStyle w:val="Emphaseple"/>
                <w:sz w:val="16"/>
                <w:szCs w:val="16"/>
              </w:rPr>
              <w:t>1</w:t>
            </w:r>
            <w:r w:rsidRPr="00A74AD9">
              <w:rPr>
                <w:sz w:val="16"/>
                <w:szCs w:val="16"/>
              </w:rPr>
              <w:t xml:space="preserve"> shall not constrain the current and future development of applications of incumbent services in bands and in adjacent bands of the frequency bands listed under </w:t>
            </w:r>
            <w:r w:rsidRPr="00A74AD9">
              <w:rPr>
                <w:rStyle w:val="Accentuation"/>
                <w:i/>
                <w:sz w:val="16"/>
                <w:szCs w:val="16"/>
              </w:rPr>
              <w:t>resolves 1</w:t>
            </w:r>
            <w:r w:rsidRPr="00A74AD9">
              <w:rPr>
                <w:sz w:val="16"/>
                <w:szCs w:val="16"/>
              </w:rPr>
              <w:t>,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invites administrations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to participate actively in the studies and provide the technical and operational characteristics of the systems involved by submitting contributions to ITU</w:t>
            </w:r>
            <w:r w:rsidRPr="00A74AD9">
              <w:rPr>
                <w:sz w:val="16"/>
                <w:szCs w:val="16"/>
              </w:rPr>
              <w:noBreakHyphen/>
              <w:t>R,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 xml:space="preserve">invites the 2027 World </w:t>
            </w:r>
            <w:proofErr w:type="spellStart"/>
            <w:r w:rsidRPr="00A74AD9">
              <w:rPr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sz w:val="16"/>
                <w:szCs w:val="16"/>
              </w:rPr>
              <w:t xml:space="preserve"> Conference 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to consider, based on the results of the studies, the technical and regulatory provisions for receive-only usage of space weather sensors and their protection in the Radio Regulations,</w:t>
            </w:r>
          </w:p>
          <w:p w:rsidR="00DD7786" w:rsidRPr="00A74AD9" w:rsidRDefault="00DD7786" w:rsidP="00DD7786">
            <w:pPr>
              <w:rPr>
                <w:sz w:val="16"/>
                <w:szCs w:val="16"/>
              </w:rPr>
            </w:pPr>
          </w:p>
        </w:tc>
      </w:tr>
      <w:tr w:rsidR="00DD7786" w:rsidRPr="00A74AD9" w:rsidTr="00DD7786">
        <w:tc>
          <w:tcPr>
            <w:tcW w:w="4664" w:type="dxa"/>
          </w:tcPr>
          <w:p w:rsidR="00A74AD9" w:rsidRPr="00A74AD9" w:rsidRDefault="00A74AD9" w:rsidP="00A74AD9">
            <w:pPr>
              <w:pStyle w:val="Call"/>
              <w:ind w:left="0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lastRenderedPageBreak/>
              <w:t>CHN</w:t>
            </w:r>
          </w:p>
          <w:p w:rsidR="00A74AD9" w:rsidRPr="00A74AD9" w:rsidRDefault="00A74AD9" w:rsidP="00A74AD9">
            <w:pPr>
              <w:pStyle w:val="Call"/>
              <w:rPr>
                <w:sz w:val="16"/>
                <w:szCs w:val="16"/>
                <w:lang w:eastAsia="zh-CN"/>
              </w:rPr>
            </w:pPr>
            <w:r w:rsidRPr="00A74AD9">
              <w:rPr>
                <w:sz w:val="16"/>
                <w:szCs w:val="16"/>
              </w:rPr>
              <w:t xml:space="preserve">resolves to invite the ITU-R to conduct and complete in time for the 2027 world </w:t>
            </w:r>
            <w:proofErr w:type="spellStart"/>
            <w:r w:rsidRPr="00A74AD9">
              <w:rPr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sz w:val="16"/>
                <w:szCs w:val="16"/>
              </w:rPr>
              <w:t xml:space="preserve"> conference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  <w:lang w:eastAsia="ja-JP"/>
              </w:rPr>
              <w:t>1</w:t>
            </w:r>
            <w:r w:rsidRPr="00A74AD9">
              <w:rPr>
                <w:sz w:val="16"/>
                <w:szCs w:val="16"/>
                <w:lang w:eastAsia="ja-JP"/>
              </w:rPr>
              <w:tab/>
            </w:r>
            <w:r w:rsidRPr="00A74AD9">
              <w:rPr>
                <w:iCs/>
                <w:sz w:val="16"/>
                <w:szCs w:val="16"/>
              </w:rPr>
              <w:t>the sharing and compatibility studies with existing services allocated in the frequency bands</w:t>
            </w:r>
            <w:r w:rsidRPr="00A74AD9">
              <w:rPr>
                <w:sz w:val="16"/>
                <w:szCs w:val="16"/>
                <w:lang w:eastAsia="ja-JP"/>
              </w:rPr>
              <w:t xml:space="preserve"> </w:t>
            </w:r>
            <w:r w:rsidRPr="00A74AD9">
              <w:rPr>
                <w:sz w:val="16"/>
                <w:szCs w:val="16"/>
                <w:lang w:eastAsia="zh-CN"/>
              </w:rPr>
              <w:t>27.5-30.2</w:t>
            </w:r>
            <w:r w:rsidRPr="00A74AD9">
              <w:rPr>
                <w:sz w:val="16"/>
                <w:szCs w:val="16"/>
                <w:lang w:eastAsia="ja-JP"/>
              </w:rPr>
              <w:t> MHz, 38.075-38.325 MHz</w:t>
            </w:r>
            <w:r w:rsidRPr="00A74AD9">
              <w:rPr>
                <w:iCs/>
                <w:sz w:val="16"/>
                <w:szCs w:val="16"/>
              </w:rPr>
              <w:t xml:space="preserve">, </w:t>
            </w:r>
            <w:r w:rsidRPr="00A74AD9">
              <w:rPr>
                <w:i/>
                <w:sz w:val="16"/>
                <w:szCs w:val="16"/>
              </w:rPr>
              <w:t>and other additional frequency bands, to be decided by WRC-23</w:t>
            </w:r>
            <w:r w:rsidRPr="00A74AD9">
              <w:rPr>
                <w:rStyle w:val="Appelnotedebasdep"/>
                <w:sz w:val="16"/>
                <w:szCs w:val="16"/>
                <w:lang w:eastAsia="ja-JP"/>
              </w:rPr>
              <w:t xml:space="preserve"> </w:t>
            </w:r>
            <w:r w:rsidRPr="00A74AD9">
              <w:rPr>
                <w:i/>
                <w:iCs/>
                <w:sz w:val="16"/>
                <w:szCs w:val="16"/>
                <w:vertAlign w:val="superscript"/>
                <w:lang w:eastAsia="ja-JP"/>
              </w:rPr>
              <w:t>Note</w:t>
            </w:r>
            <w:r w:rsidRPr="00A74AD9">
              <w:rPr>
                <w:sz w:val="16"/>
                <w:szCs w:val="16"/>
                <w:lang w:eastAsia="ja-JP"/>
              </w:rPr>
              <w:t xml:space="preserve"> </w:t>
            </w:r>
            <w:r w:rsidRPr="00A74AD9">
              <w:rPr>
                <w:rFonts w:eastAsia="SimSun"/>
                <w:sz w:val="16"/>
                <w:szCs w:val="16"/>
              </w:rPr>
              <w:t>to determine</w:t>
            </w:r>
            <w:r w:rsidRPr="00A74AD9">
              <w:rPr>
                <w:iCs/>
                <w:sz w:val="16"/>
                <w:szCs w:val="16"/>
              </w:rPr>
              <w:t xml:space="preserve"> the </w:t>
            </w:r>
            <w:r w:rsidRPr="00A74AD9">
              <w:rPr>
                <w:sz w:val="16"/>
                <w:szCs w:val="16"/>
              </w:rPr>
              <w:t xml:space="preserve">possibility of new allocations to the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service for use by space weather sensors</w:t>
            </w:r>
            <w:r w:rsidRPr="00A74AD9">
              <w:rPr>
                <w:sz w:val="16"/>
                <w:szCs w:val="16"/>
                <w:lang w:eastAsia="ja-JP"/>
              </w:rPr>
              <w:t xml:space="preserve"> without </w:t>
            </w:r>
            <w:r w:rsidRPr="00A74AD9">
              <w:rPr>
                <w:iCs/>
                <w:sz w:val="16"/>
                <w:szCs w:val="16"/>
              </w:rPr>
              <w:t>imposing additional regulatory or technical constraints on those services</w:t>
            </w:r>
            <w:r w:rsidRPr="00A74AD9">
              <w:rPr>
                <w:sz w:val="16"/>
                <w:szCs w:val="16"/>
              </w:rPr>
              <w:t>;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</w:p>
          <w:p w:rsidR="00DD7786" w:rsidRPr="00A74AD9" w:rsidRDefault="00DD7786" w:rsidP="00DD7786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A74AD9" w:rsidRPr="00A74AD9" w:rsidRDefault="00A74AD9" w:rsidP="00A74AD9">
            <w:pPr>
              <w:pStyle w:val="Call"/>
              <w:ind w:left="0"/>
              <w:rPr>
                <w:sz w:val="16"/>
                <w:szCs w:val="16"/>
              </w:rPr>
            </w:pPr>
            <w:bookmarkStart w:id="3" w:name="_Hlk146710063"/>
            <w:r w:rsidRPr="00A74AD9">
              <w:rPr>
                <w:sz w:val="16"/>
                <w:szCs w:val="16"/>
              </w:rPr>
              <w:t>USA</w:t>
            </w:r>
          </w:p>
          <w:p w:rsidR="00A74AD9" w:rsidRPr="00A74AD9" w:rsidRDefault="00A74AD9" w:rsidP="00A74AD9">
            <w:pPr>
              <w:pStyle w:val="Call"/>
              <w:rPr>
                <w:i w:val="0"/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 xml:space="preserve">resolves to invite the ITU </w:t>
            </w:r>
            <w:proofErr w:type="spellStart"/>
            <w:r w:rsidRPr="00A74AD9">
              <w:rPr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sz w:val="16"/>
                <w:szCs w:val="16"/>
              </w:rPr>
              <w:t xml:space="preserve"> Sector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1</w:t>
            </w:r>
            <w:r w:rsidRPr="00A74AD9">
              <w:rPr>
                <w:sz w:val="16"/>
                <w:szCs w:val="16"/>
              </w:rPr>
              <w:tab/>
              <w:t>to conduct studies on spectrum needs as well as system characteristics, including appropriate protection criteria of passive-only space weather sensors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2</w:t>
            </w:r>
            <w:r w:rsidRPr="00A74AD9">
              <w:rPr>
                <w:sz w:val="16"/>
                <w:szCs w:val="16"/>
              </w:rPr>
              <w:tab/>
              <w:t>to conduct sharing and compatibility studies with incumbent services, without placing any additional undue constraints on incumbent services and also, as appropriate, on services in adjacent bands for the frequency bands: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27.5-28 MHz;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37.5-38.25 MHz;</w:t>
            </w:r>
          </w:p>
          <w:p w:rsidR="00A74AD9" w:rsidRPr="00A74AD9" w:rsidRDefault="00A74AD9" w:rsidP="00A74AD9">
            <w:pPr>
              <w:pStyle w:val="enumlev1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–</w:t>
            </w:r>
            <w:r w:rsidRPr="00A74AD9">
              <w:rPr>
                <w:sz w:val="16"/>
                <w:szCs w:val="16"/>
              </w:rPr>
              <w:tab/>
              <w:t>608-614 MHz;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3</w:t>
            </w:r>
            <w:r w:rsidRPr="00A74AD9">
              <w:rPr>
                <w:sz w:val="16"/>
                <w:szCs w:val="16"/>
              </w:rPr>
              <w:tab/>
              <w:t>to study appropriate modifications to Chapter </w:t>
            </w:r>
            <w:r w:rsidRPr="00A74AD9">
              <w:rPr>
                <w:b/>
                <w:sz w:val="16"/>
                <w:szCs w:val="16"/>
              </w:rPr>
              <w:t>VI</w:t>
            </w:r>
            <w:r w:rsidRPr="00A74AD9">
              <w:rPr>
                <w:sz w:val="16"/>
                <w:szCs w:val="16"/>
              </w:rPr>
              <w:t xml:space="preserve"> to include a possible new Article that describes the provisions for passive-space weather systems under the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service;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4</w:t>
            </w:r>
            <w:r w:rsidRPr="00A74AD9">
              <w:rPr>
                <w:sz w:val="16"/>
                <w:szCs w:val="16"/>
              </w:rPr>
              <w:tab/>
              <w:t>to study updates to Appendix </w:t>
            </w:r>
            <w:r w:rsidRPr="00A74AD9">
              <w:rPr>
                <w:rStyle w:val="Appref"/>
                <w:b/>
                <w:bCs/>
                <w:sz w:val="16"/>
                <w:szCs w:val="16"/>
              </w:rPr>
              <w:t>4</w:t>
            </w:r>
            <w:r w:rsidRPr="00A74AD9">
              <w:rPr>
                <w:sz w:val="16"/>
                <w:szCs w:val="16"/>
              </w:rPr>
              <w:t xml:space="preserve"> to facilitate the appropriate notification of passive-only space weather sensors;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5</w:t>
            </w:r>
            <w:r w:rsidRPr="00A74AD9">
              <w:rPr>
                <w:sz w:val="16"/>
                <w:szCs w:val="16"/>
              </w:rPr>
              <w:tab/>
              <w:t>to complete the above studies by WRC</w:t>
            </w:r>
            <w:r w:rsidRPr="00A74AD9">
              <w:rPr>
                <w:sz w:val="16"/>
                <w:szCs w:val="16"/>
              </w:rPr>
              <w:noBreakHyphen/>
              <w:t>27,</w:t>
            </w:r>
          </w:p>
          <w:bookmarkEnd w:id="3"/>
          <w:p w:rsidR="00A74AD9" w:rsidRPr="00A74AD9" w:rsidRDefault="00A74AD9" w:rsidP="00A74AD9">
            <w:pPr>
              <w:pStyle w:val="Call"/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resolves</w:t>
            </w:r>
          </w:p>
          <w:p w:rsidR="00A74AD9" w:rsidRPr="00A74AD9" w:rsidRDefault="00A74AD9" w:rsidP="00A74AD9">
            <w:pPr>
              <w:rPr>
                <w:sz w:val="16"/>
                <w:szCs w:val="16"/>
              </w:rPr>
            </w:pPr>
            <w:r w:rsidRPr="00A74AD9">
              <w:rPr>
                <w:sz w:val="16"/>
                <w:szCs w:val="16"/>
              </w:rPr>
              <w:t>to invite WRC</w:t>
            </w:r>
            <w:r w:rsidRPr="00A74AD9">
              <w:rPr>
                <w:sz w:val="16"/>
                <w:szCs w:val="16"/>
              </w:rPr>
              <w:noBreakHyphen/>
              <w:t xml:space="preserve">27 to consider, based on the results of the above studies, additional spectrum allocations to the </w:t>
            </w:r>
            <w:proofErr w:type="spellStart"/>
            <w:r w:rsidRPr="00A74AD9">
              <w:rPr>
                <w:sz w:val="16"/>
                <w:szCs w:val="16"/>
              </w:rPr>
              <w:t>MetAids</w:t>
            </w:r>
            <w:proofErr w:type="spellEnd"/>
            <w:r w:rsidRPr="00A74AD9">
              <w:rPr>
                <w:sz w:val="16"/>
                <w:szCs w:val="16"/>
              </w:rPr>
              <w:t xml:space="preserve"> service and to consider identification of frequency bands for passive-space weather sensors, the frequency bands to be considered being limited to part or all of the frequency bands, as well as other necessary actions listed in </w:t>
            </w:r>
            <w:r w:rsidRPr="00A74AD9">
              <w:rPr>
                <w:i/>
                <w:sz w:val="16"/>
                <w:szCs w:val="16"/>
              </w:rPr>
              <w:t xml:space="preserve">resolves to invite the ITU </w:t>
            </w:r>
            <w:proofErr w:type="spellStart"/>
            <w:r w:rsidRPr="00A74AD9">
              <w:rPr>
                <w:i/>
                <w:sz w:val="16"/>
                <w:szCs w:val="16"/>
              </w:rPr>
              <w:t>Radiocommunication</w:t>
            </w:r>
            <w:proofErr w:type="spellEnd"/>
            <w:r w:rsidRPr="00A74AD9">
              <w:rPr>
                <w:i/>
                <w:sz w:val="16"/>
                <w:szCs w:val="16"/>
              </w:rPr>
              <w:t xml:space="preserve"> Sector</w:t>
            </w:r>
            <w:r w:rsidRPr="00A74AD9">
              <w:rPr>
                <w:sz w:val="16"/>
                <w:szCs w:val="16"/>
              </w:rPr>
              <w:t>,</w:t>
            </w:r>
          </w:p>
          <w:p w:rsidR="00DD7786" w:rsidRPr="00A74AD9" w:rsidRDefault="00DD7786" w:rsidP="00DD7786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DD7786" w:rsidRDefault="00A74AD9" w:rsidP="00DD7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RCC</w:t>
            </w:r>
          </w:p>
          <w:p w:rsidR="00A74AD9" w:rsidRPr="00A74AD9" w:rsidRDefault="00A74AD9" w:rsidP="00DD7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specific proposal</w:t>
            </w:r>
          </w:p>
        </w:tc>
      </w:tr>
    </w:tbl>
    <w:p w:rsidR="004562BC" w:rsidRPr="00A74AD9" w:rsidRDefault="004562BC" w:rsidP="00DD7786">
      <w:pPr>
        <w:ind w:left="-567"/>
        <w:rPr>
          <w:sz w:val="16"/>
          <w:szCs w:val="16"/>
        </w:rPr>
      </w:pPr>
    </w:p>
    <w:sectPr w:rsidR="004562BC" w:rsidRPr="00A74AD9" w:rsidSect="00DD778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86"/>
    <w:rsid w:val="000A41CB"/>
    <w:rsid w:val="0013374A"/>
    <w:rsid w:val="001B4C94"/>
    <w:rsid w:val="00212B2F"/>
    <w:rsid w:val="004562BC"/>
    <w:rsid w:val="004D2E07"/>
    <w:rsid w:val="00591866"/>
    <w:rsid w:val="00673733"/>
    <w:rsid w:val="00700C96"/>
    <w:rsid w:val="00944D50"/>
    <w:rsid w:val="00967EE0"/>
    <w:rsid w:val="009E7E8F"/>
    <w:rsid w:val="00A74AD9"/>
    <w:rsid w:val="00AE26B1"/>
    <w:rsid w:val="00B06516"/>
    <w:rsid w:val="00CE4714"/>
    <w:rsid w:val="00DD7786"/>
    <w:rsid w:val="00F0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33EB16-0523-4D12-8649-7DEA05D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A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Policepardfaut"/>
    <w:link w:val="Call"/>
    <w:qFormat/>
    <w:locked/>
    <w:rsid w:val="00A74AD9"/>
    <w:rPr>
      <w:rFonts w:ascii="Times New Roman" w:hAnsi="Times New Roman" w:cs="Times New Roman"/>
      <w:i/>
      <w:sz w:val="24"/>
      <w:lang w:val="en-GB"/>
    </w:rPr>
  </w:style>
  <w:style w:type="paragraph" w:customStyle="1" w:styleId="Call">
    <w:name w:val="Call"/>
    <w:basedOn w:val="Normal"/>
    <w:next w:val="Normal"/>
    <w:link w:val="CallChar"/>
    <w:qFormat/>
    <w:rsid w:val="00A74AD9"/>
    <w:pPr>
      <w:keepNext/>
      <w:keepLines/>
      <w:spacing w:before="160"/>
      <w:ind w:left="1134"/>
    </w:pPr>
    <w:rPr>
      <w:rFonts w:eastAsiaTheme="minorHAnsi"/>
      <w:i/>
      <w:szCs w:val="22"/>
    </w:rPr>
  </w:style>
  <w:style w:type="character" w:customStyle="1" w:styleId="enumlev1Char">
    <w:name w:val="enumlev1 Char"/>
    <w:basedOn w:val="Policepardfaut"/>
    <w:link w:val="enumlev1"/>
    <w:locked/>
    <w:rsid w:val="00A74AD9"/>
    <w:rPr>
      <w:rFonts w:ascii="Times New Roman" w:hAnsi="Times New Roman" w:cs="Times New Roman"/>
      <w:sz w:val="24"/>
      <w:lang w:val="en-GB"/>
    </w:rPr>
  </w:style>
  <w:style w:type="paragraph" w:customStyle="1" w:styleId="enumlev1">
    <w:name w:val="enumlev1"/>
    <w:basedOn w:val="Normal"/>
    <w:link w:val="enumlev1Char"/>
    <w:qFormat/>
    <w:rsid w:val="00A74AD9"/>
    <w:pPr>
      <w:tabs>
        <w:tab w:val="clear" w:pos="2268"/>
        <w:tab w:val="left" w:pos="2608"/>
        <w:tab w:val="left" w:pos="3345"/>
      </w:tabs>
      <w:spacing w:before="80"/>
      <w:ind w:left="1134" w:hanging="1134"/>
    </w:pPr>
    <w:rPr>
      <w:rFonts w:eastAsiaTheme="minorHAnsi"/>
      <w:szCs w:val="22"/>
    </w:rPr>
  </w:style>
  <w:style w:type="paragraph" w:customStyle="1" w:styleId="Note">
    <w:name w:val="Note"/>
    <w:basedOn w:val="Normal"/>
    <w:next w:val="Normal"/>
    <w:rsid w:val="00A74AD9"/>
    <w:pPr>
      <w:tabs>
        <w:tab w:val="left" w:pos="284"/>
      </w:tabs>
      <w:spacing w:before="80"/>
    </w:pPr>
  </w:style>
  <w:style w:type="character" w:styleId="Appelnotedebasdep">
    <w:name w:val="footnote reference"/>
    <w:aliases w:val="ECC Footnote number,Appel note de bas de p,Footnote Reference/,Footnote symbol,Style 12,(NECG) Footnote Reference,Style 124,o,fr,Style 13,FR,Style 17,Style 3,Appel note de bas de p + 11 pt,Italic,Appel note de bas de p1,Footnote"/>
    <w:basedOn w:val="Policepardfaut"/>
    <w:uiPriority w:val="99"/>
    <w:semiHidden/>
    <w:unhideWhenUsed/>
    <w:qFormat/>
    <w:rsid w:val="00A74AD9"/>
    <w:rPr>
      <w:position w:val="6"/>
      <w:sz w:val="18"/>
    </w:rPr>
  </w:style>
  <w:style w:type="character" w:styleId="Accentuation">
    <w:name w:val="Emphasis"/>
    <w:aliases w:val="ECC HL italics"/>
    <w:uiPriority w:val="20"/>
    <w:qFormat/>
    <w:rsid w:val="00A74AD9"/>
    <w:rPr>
      <w:iCs w:val="0"/>
    </w:rPr>
  </w:style>
  <w:style w:type="character" w:styleId="Emphaseple">
    <w:name w:val="Subtle Emphasis"/>
    <w:basedOn w:val="Policepardfaut"/>
    <w:uiPriority w:val="19"/>
    <w:qFormat/>
    <w:rsid w:val="00A74AD9"/>
    <w:rPr>
      <w:i/>
      <w:iCs/>
      <w:color w:val="404040" w:themeColor="text1" w:themeTint="BF"/>
    </w:rPr>
  </w:style>
  <w:style w:type="character" w:customStyle="1" w:styleId="Appref">
    <w:name w:val="App_ref"/>
    <w:basedOn w:val="Policepardfaut"/>
    <w:rsid w:val="00A74AD9"/>
  </w:style>
  <w:style w:type="character" w:styleId="lev">
    <w:name w:val="Strong"/>
    <w:basedOn w:val="Policepardfaut"/>
    <w:uiPriority w:val="1"/>
    <w:qFormat/>
    <w:rsid w:val="00F02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f28a999301e4371b768dcb45f53a9a05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9D7B54B4-81B0-4E9D-8B68-F4A3CF04CF0B}"/>
</file>

<file path=customXml/itemProps2.xml><?xml version="1.0" encoding="utf-8"?>
<ds:datastoreItem xmlns:ds="http://schemas.openxmlformats.org/officeDocument/2006/customXml" ds:itemID="{83A0E98F-588C-4FD2-B585-074286874E68}"/>
</file>

<file path=customXml/itemProps3.xml><?xml version="1.0" encoding="utf-8"?>
<ds:datastoreItem xmlns:ds="http://schemas.openxmlformats.org/officeDocument/2006/customXml" ds:itemID="{D1488DAB-4CA9-4E1B-B305-2FE303C1C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4</Pages>
  <Words>1440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2023-11-25T03:36:00Z</dcterms:created>
  <dcterms:modified xsi:type="dcterms:W3CDTF">2023-11-26T18:51:00Z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0x010100D46830EFC8265E41BE7769D2A1D78982</vt:lpwstr>
  </property>
</Properties>
</file>