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78F1" w14:textId="2A305C07" w:rsidR="0003138F" w:rsidRPr="0003138F" w:rsidRDefault="0003138F" w:rsidP="0041355A">
      <w:pPr>
        <w:spacing w:beforeLines="100" w:before="240" w:afterLines="100" w:after="240"/>
        <w:jc w:val="center"/>
        <w:rPr>
          <w:rFonts w:ascii="Times New Roman" w:hAnsi="Times New Roman" w:cs="Times New Roman"/>
          <w:b/>
          <w:sz w:val="28"/>
          <w:szCs w:val="28"/>
        </w:rPr>
      </w:pPr>
      <w:r w:rsidRPr="0003138F">
        <w:rPr>
          <w:rFonts w:ascii="Times New Roman" w:hAnsi="Times New Roman" w:cs="Times New Roman"/>
          <w:b/>
          <w:sz w:val="28"/>
          <w:szCs w:val="28"/>
        </w:rPr>
        <w:t>Report of the Agenda Item Coordinator during WRC-23</w:t>
      </w:r>
      <w:r w:rsidR="00506CCA">
        <w:rPr>
          <w:rFonts w:ascii="Times New Roman" w:hAnsi="Times New Roman" w:cs="Times New Roman"/>
          <w:b/>
          <w:sz w:val="28"/>
          <w:szCs w:val="28"/>
        </w:rPr>
        <w:t xml:space="preserve"> – AI 1.2</w:t>
      </w:r>
    </w:p>
    <w:p w14:paraId="4C4988DF" w14:textId="77777777" w:rsidR="0003138F" w:rsidRPr="009A7B77" w:rsidRDefault="0003138F" w:rsidP="0041355A">
      <w:pPr>
        <w:spacing w:beforeLines="100" w:before="240" w:afterLines="100" w:after="240"/>
        <w:jc w:val="center"/>
        <w:rPr>
          <w:rFonts w:ascii="Times New Roman" w:hAnsi="Times New Roman" w:cs="Times New Roman"/>
          <w:sz w:val="24"/>
          <w:szCs w:val="24"/>
        </w:rPr>
      </w:pPr>
      <w:r w:rsidRPr="009A7B77">
        <w:rPr>
          <w:rFonts w:ascii="Times New Roman" w:hAnsi="Times New Roman" w:cs="Times New Roman"/>
          <w:sz w:val="24"/>
          <w:szCs w:val="24"/>
        </w:rPr>
        <w:t xml:space="preserve">Tan WANG, </w:t>
      </w:r>
      <w:hyperlink r:id="rId8" w:history="1">
        <w:r w:rsidRPr="009A7B77">
          <w:rPr>
            <w:rStyle w:val="a8"/>
            <w:rFonts w:ascii="Times New Roman" w:hAnsi="Times New Roman" w:cs="Times New Roman"/>
            <w:sz w:val="24"/>
            <w:szCs w:val="24"/>
          </w:rPr>
          <w:t>wangtan0281@163.com</w:t>
        </w:r>
      </w:hyperlink>
    </w:p>
    <w:p w14:paraId="3C14AC40" w14:textId="077D51F8" w:rsidR="0003138F" w:rsidRPr="009A7B77" w:rsidRDefault="0003138F" w:rsidP="0041355A">
      <w:pPr>
        <w:spacing w:beforeLines="100" w:before="240" w:afterLines="100" w:after="240"/>
        <w:jc w:val="center"/>
        <w:rPr>
          <w:rFonts w:ascii="Times New Roman" w:hAnsi="Times New Roman" w:cs="Times New Roman"/>
          <w:sz w:val="24"/>
          <w:szCs w:val="24"/>
        </w:rPr>
      </w:pPr>
      <w:r w:rsidRPr="009A7B77">
        <w:rPr>
          <w:rFonts w:ascii="Times New Roman" w:hAnsi="Times New Roman" w:cs="Times New Roman"/>
          <w:sz w:val="24"/>
          <w:szCs w:val="24"/>
        </w:rPr>
        <w:t>Report Date: 2023-11-2</w:t>
      </w:r>
      <w:r w:rsidR="00ED7167">
        <w:rPr>
          <w:rFonts w:ascii="Times New Roman" w:hAnsi="Times New Roman" w:cs="Times New Roman"/>
          <w:sz w:val="24"/>
          <w:szCs w:val="24"/>
        </w:rPr>
        <w:t>4</w:t>
      </w:r>
    </w:p>
    <w:p w14:paraId="0020F9E8" w14:textId="77777777" w:rsidR="0003138F" w:rsidRPr="009A7B77" w:rsidRDefault="0003138F" w:rsidP="0041355A">
      <w:pPr>
        <w:spacing w:beforeLines="100" w:before="240" w:afterLines="100" w:after="240"/>
        <w:rPr>
          <w:rFonts w:ascii="Times New Roman" w:hAnsi="Times New Roman" w:cs="Times New Roman"/>
          <w:sz w:val="24"/>
          <w:szCs w:val="24"/>
        </w:rPr>
      </w:pPr>
    </w:p>
    <w:p w14:paraId="0C1FE6EB" w14:textId="75E96885" w:rsidR="0003138F" w:rsidRPr="001F4942" w:rsidRDefault="0003138F" w:rsidP="0041355A">
      <w:pPr>
        <w:numPr>
          <w:ilvl w:val="0"/>
          <w:numId w:val="1"/>
        </w:numPr>
        <w:spacing w:beforeLines="100" w:before="240" w:afterLines="100" w:after="240"/>
        <w:ind w:left="357" w:hanging="357"/>
        <w:outlineLvl w:val="0"/>
        <w:rPr>
          <w:rFonts w:ascii="Times New Roman" w:hAnsi="Times New Roman" w:cs="Times New Roman"/>
          <w:b/>
          <w:bCs/>
          <w:sz w:val="24"/>
          <w:szCs w:val="24"/>
        </w:rPr>
      </w:pPr>
      <w:r w:rsidRPr="001F4942">
        <w:rPr>
          <w:rFonts w:ascii="Times New Roman" w:hAnsi="Times New Roman" w:cs="Times New Roman"/>
          <w:b/>
          <w:bCs/>
          <w:sz w:val="24"/>
          <w:szCs w:val="24"/>
        </w:rPr>
        <w:t>Agenda Item</w:t>
      </w:r>
      <w:r w:rsidR="006B76E6">
        <w:rPr>
          <w:rFonts w:ascii="Times New Roman" w:hAnsi="Times New Roman" w:cs="Times New Roman"/>
          <w:b/>
          <w:bCs/>
          <w:sz w:val="24"/>
          <w:szCs w:val="24"/>
        </w:rPr>
        <w:t xml:space="preserve"> 1.2</w:t>
      </w:r>
    </w:p>
    <w:p w14:paraId="41FA7619" w14:textId="76BE92EC" w:rsidR="0003138F" w:rsidRDefault="0003138F" w:rsidP="0041355A">
      <w:pPr>
        <w:spacing w:beforeLines="100" w:before="240" w:afterLines="100" w:after="240"/>
        <w:rPr>
          <w:rFonts w:ascii="Times New Roman" w:hAnsi="Times New Roman" w:cs="Times New Roman"/>
          <w:i/>
          <w:iCs/>
          <w:sz w:val="24"/>
          <w:szCs w:val="24"/>
          <w:lang w:val="en-GB"/>
        </w:rPr>
      </w:pPr>
      <w:r w:rsidRPr="0003138F">
        <w:rPr>
          <w:rFonts w:ascii="Times New Roman" w:hAnsi="Times New Roman" w:cs="Times New Roman"/>
          <w:i/>
          <w:iCs/>
          <w:sz w:val="24"/>
          <w:szCs w:val="24"/>
          <w:lang w:val="en-GB"/>
        </w:rPr>
        <w:t>to consider identification of the frequency bands 3 300-3 400 MHz, 3 600</w:t>
      </w:r>
      <w:r w:rsidRPr="0003138F">
        <w:rPr>
          <w:rFonts w:ascii="Times New Roman" w:hAnsi="Times New Roman" w:cs="Times New Roman"/>
          <w:i/>
          <w:iCs/>
          <w:sz w:val="24"/>
          <w:szCs w:val="24"/>
          <w:lang w:val="en-GB"/>
        </w:rPr>
        <w:noBreakHyphen/>
        <w:t>3 800 MHz, 6 425-7 025 MHz, 7 025-7 125 MHz and 10.0-10.5 GHz for International Mobile Telecommunications (IMT), including possible additional allocations to the mobile service on a primary basis, in accordance with Resolution </w:t>
      </w:r>
      <w:r w:rsidRPr="0003138F">
        <w:rPr>
          <w:rFonts w:ascii="Times New Roman" w:hAnsi="Times New Roman" w:cs="Times New Roman"/>
          <w:b/>
          <w:bCs/>
          <w:i/>
          <w:iCs/>
          <w:sz w:val="24"/>
          <w:szCs w:val="24"/>
          <w:lang w:val="en-GB"/>
        </w:rPr>
        <w:t>245</w:t>
      </w:r>
      <w:r w:rsidRPr="0003138F">
        <w:rPr>
          <w:rFonts w:ascii="Times New Roman" w:hAnsi="Times New Roman" w:cs="Times New Roman"/>
          <w:b/>
          <w:i/>
          <w:iCs/>
          <w:sz w:val="24"/>
          <w:szCs w:val="24"/>
          <w:lang w:val="en-GB"/>
        </w:rPr>
        <w:t xml:space="preserve"> (WRC</w:t>
      </w:r>
      <w:r w:rsidRPr="0003138F">
        <w:rPr>
          <w:rFonts w:ascii="Times New Roman" w:hAnsi="Times New Roman" w:cs="Times New Roman"/>
          <w:b/>
          <w:i/>
          <w:iCs/>
          <w:sz w:val="24"/>
          <w:szCs w:val="24"/>
          <w:lang w:val="en-GB"/>
        </w:rPr>
        <w:noBreakHyphen/>
        <w:t>19)</w:t>
      </w:r>
      <w:r w:rsidRPr="0003138F">
        <w:rPr>
          <w:rFonts w:ascii="Times New Roman" w:hAnsi="Times New Roman" w:cs="Times New Roman"/>
          <w:bCs/>
          <w:i/>
          <w:iCs/>
          <w:sz w:val="24"/>
          <w:szCs w:val="24"/>
          <w:lang w:val="en-GB"/>
        </w:rPr>
        <w:t>;</w:t>
      </w:r>
      <w:r w:rsidRPr="0003138F">
        <w:rPr>
          <w:rFonts w:ascii="Times New Roman" w:hAnsi="Times New Roman" w:cs="Times New Roman"/>
          <w:i/>
          <w:iCs/>
          <w:sz w:val="24"/>
          <w:szCs w:val="24"/>
          <w:lang w:val="en-GB"/>
        </w:rPr>
        <w:t xml:space="preserve"> </w:t>
      </w:r>
    </w:p>
    <w:bookmarkStart w:id="0" w:name="_MON_1762325831"/>
    <w:bookmarkEnd w:id="0"/>
    <w:p w14:paraId="06766205" w14:textId="28532DF5" w:rsidR="005C41FA" w:rsidRDefault="005C41FA" w:rsidP="0041355A">
      <w:pPr>
        <w:spacing w:beforeLines="100" w:before="240" w:afterLines="100" w:after="240"/>
        <w:jc w:val="center"/>
        <w:rPr>
          <w:rFonts w:ascii="Times New Roman" w:hAnsi="Times New Roman" w:cs="Times New Roman"/>
          <w:sz w:val="24"/>
          <w:szCs w:val="24"/>
          <w:lang w:val="en-GB"/>
        </w:rPr>
      </w:pPr>
      <w:r>
        <w:rPr>
          <w:rFonts w:ascii="Times New Roman" w:hAnsi="Times New Roman" w:cs="Times New Roman"/>
          <w:sz w:val="24"/>
          <w:szCs w:val="24"/>
          <w:lang w:val="en-GB"/>
        </w:rPr>
        <w:object w:dxaOrig="1493" w:dyaOrig="1029" w14:anchorId="1A16D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1.3pt" o:ole="">
            <v:imagedata r:id="rId9" o:title=""/>
          </v:shape>
          <o:OLEObject Type="Embed" ProgID="Excel.Sheet.12" ShapeID="_x0000_i1025" DrawAspect="Icon" ObjectID="_1762762879" r:id="rId10"/>
        </w:object>
      </w:r>
    </w:p>
    <w:p w14:paraId="37EE5191" w14:textId="5E434AF6" w:rsidR="005C41FA" w:rsidRPr="005C41FA" w:rsidRDefault="005C41FA" w:rsidP="0041355A">
      <w:pPr>
        <w:spacing w:beforeLines="100" w:before="240" w:afterLines="100" w:after="240"/>
        <w:rPr>
          <w:rFonts w:ascii="Times New Roman" w:hAnsi="Times New Roman" w:cs="Times New Roman"/>
          <w:i/>
          <w:iCs/>
          <w:sz w:val="24"/>
          <w:szCs w:val="24"/>
          <w:lang w:val="en-GB"/>
        </w:rPr>
      </w:pPr>
      <w:r w:rsidRPr="005C41FA">
        <w:rPr>
          <w:rFonts w:ascii="Times New Roman" w:hAnsi="Times New Roman" w:cs="Times New Roman"/>
          <w:i/>
          <w:iCs/>
          <w:sz w:val="24"/>
          <w:szCs w:val="24"/>
          <w:lang w:val="en-GB"/>
        </w:rPr>
        <w:t>[</w:t>
      </w:r>
      <w:r w:rsidRPr="005C41FA">
        <w:rPr>
          <w:rFonts w:ascii="Times New Roman" w:hAnsi="Times New Roman" w:cs="Times New Roman" w:hint="eastAsia"/>
          <w:i/>
          <w:iCs/>
          <w:sz w:val="24"/>
          <w:szCs w:val="24"/>
          <w:lang w:val="en-GB"/>
        </w:rPr>
        <w:t>N</w:t>
      </w:r>
      <w:r w:rsidRPr="005C41FA">
        <w:rPr>
          <w:rFonts w:ascii="Times New Roman" w:hAnsi="Times New Roman" w:cs="Times New Roman"/>
          <w:i/>
          <w:iCs/>
          <w:sz w:val="24"/>
          <w:szCs w:val="24"/>
          <w:lang w:val="en-GB"/>
        </w:rPr>
        <w:t xml:space="preserve">ote: the above embedded file is just a brief summary of input contributions to AI1.2. For more </w:t>
      </w:r>
      <w:r w:rsidR="00CF2FC7" w:rsidRPr="005C41FA">
        <w:rPr>
          <w:rFonts w:ascii="Times New Roman" w:hAnsi="Times New Roman" w:cs="Times New Roman"/>
          <w:i/>
          <w:iCs/>
          <w:sz w:val="24"/>
          <w:szCs w:val="24"/>
          <w:lang w:val="en-GB"/>
        </w:rPr>
        <w:t>information,</w:t>
      </w:r>
      <w:r w:rsidRPr="005C41FA">
        <w:rPr>
          <w:rFonts w:ascii="Times New Roman" w:hAnsi="Times New Roman" w:cs="Times New Roman"/>
          <w:i/>
          <w:iCs/>
          <w:sz w:val="24"/>
          <w:szCs w:val="24"/>
          <w:lang w:val="en-GB"/>
        </w:rPr>
        <w:t xml:space="preserve"> please refer to the original document</w:t>
      </w:r>
      <w:r w:rsidR="00413C74">
        <w:rPr>
          <w:rFonts w:ascii="Times New Roman" w:hAnsi="Times New Roman" w:cs="Times New Roman"/>
          <w:i/>
          <w:iCs/>
          <w:sz w:val="24"/>
          <w:szCs w:val="24"/>
          <w:lang w:val="en-GB"/>
        </w:rPr>
        <w:t>s</w:t>
      </w:r>
      <w:r w:rsidRPr="005C41FA">
        <w:rPr>
          <w:rFonts w:ascii="Times New Roman" w:hAnsi="Times New Roman" w:cs="Times New Roman"/>
          <w:i/>
          <w:iCs/>
          <w:sz w:val="24"/>
          <w:szCs w:val="24"/>
          <w:lang w:val="en-GB"/>
        </w:rPr>
        <w:t>.]</w:t>
      </w:r>
    </w:p>
    <w:p w14:paraId="0A5708FF" w14:textId="77777777" w:rsidR="0003138F" w:rsidRPr="001F4942" w:rsidRDefault="0003138F" w:rsidP="0041355A">
      <w:pPr>
        <w:numPr>
          <w:ilvl w:val="0"/>
          <w:numId w:val="1"/>
        </w:numPr>
        <w:spacing w:beforeLines="100" w:before="240" w:afterLines="100" w:after="240"/>
        <w:ind w:left="357" w:hanging="357"/>
        <w:outlineLvl w:val="0"/>
        <w:rPr>
          <w:rFonts w:ascii="Times New Roman" w:hAnsi="Times New Roman" w:cs="Times New Roman"/>
          <w:b/>
          <w:bCs/>
          <w:sz w:val="24"/>
          <w:szCs w:val="24"/>
        </w:rPr>
      </w:pPr>
      <w:r w:rsidRPr="001F4942">
        <w:rPr>
          <w:rFonts w:ascii="Times New Roman" w:hAnsi="Times New Roman" w:cs="Times New Roman"/>
          <w:b/>
          <w:bCs/>
          <w:sz w:val="24"/>
          <w:szCs w:val="24"/>
        </w:rPr>
        <w:t>Topics proposed by other regional Groups or ITU Members which are not included in ACP and APT View</w:t>
      </w:r>
    </w:p>
    <w:p w14:paraId="640D82BF" w14:textId="484E2DC7" w:rsidR="0003138F" w:rsidRPr="00D3690F" w:rsidRDefault="0003138F" w:rsidP="0041355A">
      <w:pPr>
        <w:spacing w:beforeLines="100" w:before="240" w:afterLines="100" w:after="240"/>
        <w:outlineLvl w:val="1"/>
        <w:rPr>
          <w:rFonts w:ascii="Times New Roman" w:hAnsi="Times New Roman" w:cs="Times New Roman"/>
          <w:b/>
          <w:bCs/>
          <w:sz w:val="24"/>
          <w:szCs w:val="24"/>
        </w:rPr>
      </w:pPr>
      <w:r w:rsidRPr="00D3690F">
        <w:rPr>
          <w:rFonts w:ascii="Times New Roman" w:hAnsi="Times New Roman" w:cs="Times New Roman"/>
          <w:b/>
          <w:bCs/>
          <w:sz w:val="24"/>
          <w:szCs w:val="24"/>
        </w:rPr>
        <w:t>Band 1: 3 300-3 400 MHz (amend footnote in Region 1)</w:t>
      </w:r>
      <w:r w:rsidR="00A21F55">
        <w:rPr>
          <w:rFonts w:ascii="Times New Roman" w:hAnsi="Times New Roman" w:cs="Times New Roman"/>
          <w:b/>
          <w:bCs/>
          <w:sz w:val="24"/>
          <w:szCs w:val="24"/>
        </w:rPr>
        <w:t xml:space="preserve"> and </w:t>
      </w:r>
      <w:r w:rsidR="00A21F55" w:rsidRPr="00D3690F">
        <w:rPr>
          <w:rFonts w:ascii="Times New Roman" w:hAnsi="Times New Roman" w:cs="Times New Roman"/>
          <w:b/>
          <w:bCs/>
          <w:sz w:val="24"/>
          <w:szCs w:val="24"/>
        </w:rPr>
        <w:t>Band 2: 3 300-3 400 MHz (Region 2)</w:t>
      </w:r>
    </w:p>
    <w:p w14:paraId="66381454" w14:textId="3C13CA90" w:rsidR="00A21F55" w:rsidRPr="00A21F55" w:rsidRDefault="00A21F55" w:rsidP="0041355A">
      <w:pPr>
        <w:spacing w:beforeLines="100" w:before="240" w:afterLines="100" w:after="240"/>
        <w:rPr>
          <w:rFonts w:ascii="Times New Roman" w:hAnsi="Times New Roman" w:cs="Times New Roman"/>
          <w:sz w:val="24"/>
          <w:szCs w:val="24"/>
        </w:rPr>
      </w:pPr>
      <w:r w:rsidRPr="00A21F55">
        <w:rPr>
          <w:rFonts w:ascii="Times New Roman" w:hAnsi="Times New Roman" w:cs="Times New Roman"/>
          <w:sz w:val="24"/>
          <w:szCs w:val="24"/>
        </w:rPr>
        <w:t>CITEL</w:t>
      </w:r>
      <w:r>
        <w:rPr>
          <w:rFonts w:ascii="Times New Roman" w:hAnsi="Times New Roman" w:cs="Times New Roman"/>
          <w:sz w:val="24"/>
          <w:szCs w:val="24"/>
        </w:rPr>
        <w:t xml:space="preserve">: </w:t>
      </w:r>
      <w:r w:rsidRPr="00A21F55">
        <w:rPr>
          <w:rFonts w:ascii="Times New Roman" w:hAnsi="Times New Roman" w:cs="Times New Roman"/>
          <w:sz w:val="24"/>
          <w:szCs w:val="24"/>
        </w:rPr>
        <w:t>IAP making MS and IMT regional while giving priority to the RL</w:t>
      </w:r>
      <w:r>
        <w:rPr>
          <w:rFonts w:ascii="Times New Roman" w:hAnsi="Times New Roman" w:cs="Times New Roman"/>
          <w:sz w:val="24"/>
          <w:szCs w:val="24"/>
        </w:rPr>
        <w:t>S</w:t>
      </w:r>
      <w:r w:rsidR="00875A2D">
        <w:rPr>
          <w:rFonts w:ascii="Times New Roman" w:hAnsi="Times New Roman" w:cs="Times New Roman"/>
          <w:sz w:val="24"/>
          <w:szCs w:val="24"/>
        </w:rPr>
        <w:t>.</w:t>
      </w:r>
    </w:p>
    <w:p w14:paraId="21EF6324" w14:textId="5E4ED8FE" w:rsidR="00A21F55" w:rsidRPr="00A21F55" w:rsidRDefault="00A21F55" w:rsidP="0041355A">
      <w:pPr>
        <w:spacing w:beforeLines="100" w:before="240" w:afterLines="100" w:after="240"/>
        <w:rPr>
          <w:rFonts w:ascii="Times New Roman" w:hAnsi="Times New Roman" w:cs="Times New Roman"/>
          <w:sz w:val="24"/>
          <w:szCs w:val="24"/>
        </w:rPr>
      </w:pPr>
      <w:r w:rsidRPr="00A21F55">
        <w:rPr>
          <w:rFonts w:ascii="Times New Roman" w:hAnsi="Times New Roman" w:cs="Times New Roman"/>
          <w:sz w:val="24"/>
          <w:szCs w:val="24"/>
        </w:rPr>
        <w:t>CEPT</w:t>
      </w:r>
      <w:r>
        <w:rPr>
          <w:rFonts w:ascii="Times New Roman" w:hAnsi="Times New Roman" w:cs="Times New Roman"/>
          <w:sz w:val="24"/>
          <w:szCs w:val="24"/>
        </w:rPr>
        <w:t xml:space="preserve">: </w:t>
      </w:r>
      <w:r w:rsidRPr="00A21F55">
        <w:rPr>
          <w:rFonts w:ascii="Times New Roman" w:hAnsi="Times New Roman" w:cs="Times New Roman"/>
          <w:sz w:val="24"/>
          <w:szCs w:val="24"/>
        </w:rPr>
        <w:t>NOC for all Regions</w:t>
      </w:r>
      <w:r w:rsidR="00875A2D">
        <w:rPr>
          <w:rFonts w:ascii="Times New Roman" w:hAnsi="Times New Roman" w:cs="Times New Roman"/>
          <w:sz w:val="24"/>
          <w:szCs w:val="24"/>
        </w:rPr>
        <w:t>.</w:t>
      </w:r>
    </w:p>
    <w:p w14:paraId="2E6A772D" w14:textId="013AB81F" w:rsidR="00A21F55" w:rsidRPr="00A21F55" w:rsidRDefault="00A21F55" w:rsidP="0041355A">
      <w:pPr>
        <w:spacing w:beforeLines="100" w:before="240" w:afterLines="100" w:after="240"/>
        <w:rPr>
          <w:rFonts w:ascii="Times New Roman" w:hAnsi="Times New Roman" w:cs="Times New Roman"/>
          <w:sz w:val="24"/>
          <w:szCs w:val="24"/>
        </w:rPr>
      </w:pPr>
      <w:r w:rsidRPr="00A21F55">
        <w:rPr>
          <w:rFonts w:ascii="Times New Roman" w:hAnsi="Times New Roman" w:cs="Times New Roman"/>
          <w:sz w:val="24"/>
          <w:szCs w:val="24"/>
        </w:rPr>
        <w:t>ASMG</w:t>
      </w:r>
      <w:r>
        <w:rPr>
          <w:rFonts w:ascii="Times New Roman" w:hAnsi="Times New Roman" w:cs="Times New Roman"/>
          <w:sz w:val="24"/>
          <w:szCs w:val="24"/>
        </w:rPr>
        <w:t>:</w:t>
      </w:r>
      <w:r w:rsidRPr="00A21F55">
        <w:rPr>
          <w:rFonts w:ascii="Times New Roman" w:hAnsi="Times New Roman" w:cs="Times New Roman"/>
          <w:sz w:val="24"/>
          <w:szCs w:val="24"/>
        </w:rPr>
        <w:t xml:space="preserve"> Joint Arab input supporting IMT</w:t>
      </w:r>
      <w:r w:rsidR="00875A2D">
        <w:rPr>
          <w:rFonts w:ascii="Times New Roman" w:hAnsi="Times New Roman" w:cs="Times New Roman"/>
          <w:sz w:val="24"/>
          <w:szCs w:val="24"/>
        </w:rPr>
        <w:t xml:space="preserve"> with</w:t>
      </w:r>
      <w:r w:rsidRPr="00A21F55">
        <w:rPr>
          <w:rFonts w:ascii="Times New Roman" w:hAnsi="Times New Roman" w:cs="Times New Roman"/>
          <w:sz w:val="24"/>
          <w:szCs w:val="24"/>
        </w:rPr>
        <w:t xml:space="preserve"> conditions TBD</w:t>
      </w:r>
      <w:r w:rsidR="00875A2D">
        <w:rPr>
          <w:rFonts w:ascii="Times New Roman" w:hAnsi="Times New Roman" w:cs="Times New Roman"/>
          <w:sz w:val="24"/>
          <w:szCs w:val="24"/>
        </w:rPr>
        <w:t>, while</w:t>
      </w:r>
      <w:r>
        <w:rPr>
          <w:rFonts w:ascii="Times New Roman" w:hAnsi="Times New Roman" w:cs="Times New Roman"/>
          <w:sz w:val="24"/>
          <w:szCs w:val="24"/>
        </w:rPr>
        <w:t xml:space="preserve"> </w:t>
      </w:r>
      <w:r w:rsidR="00875A2D">
        <w:rPr>
          <w:rFonts w:ascii="Times New Roman" w:hAnsi="Times New Roman" w:cs="Times New Roman"/>
          <w:sz w:val="24"/>
          <w:szCs w:val="24"/>
        </w:rPr>
        <w:t>some administrations</w:t>
      </w:r>
      <w:r w:rsidRPr="00A21F55">
        <w:rPr>
          <w:rFonts w:ascii="Times New Roman" w:hAnsi="Times New Roman" w:cs="Times New Roman"/>
          <w:sz w:val="24"/>
          <w:szCs w:val="24"/>
        </w:rPr>
        <w:t xml:space="preserve"> </w:t>
      </w:r>
      <w:r w:rsidR="00875A2D">
        <w:rPr>
          <w:rFonts w:ascii="Times New Roman" w:hAnsi="Times New Roman" w:cs="Times New Roman"/>
          <w:sz w:val="24"/>
          <w:szCs w:val="24"/>
        </w:rPr>
        <w:t xml:space="preserve">propose </w:t>
      </w:r>
      <w:r w:rsidRPr="00A21F55">
        <w:rPr>
          <w:rFonts w:ascii="Times New Roman" w:hAnsi="Times New Roman" w:cs="Times New Roman"/>
          <w:sz w:val="24"/>
          <w:szCs w:val="24"/>
          <w:u w:val="single"/>
        </w:rPr>
        <w:t>NOC</w:t>
      </w:r>
      <w:r w:rsidR="00875A2D">
        <w:rPr>
          <w:rFonts w:ascii="Times New Roman" w:hAnsi="Times New Roman" w:cs="Times New Roman"/>
          <w:sz w:val="24"/>
          <w:szCs w:val="24"/>
        </w:rPr>
        <w:t>.</w:t>
      </w:r>
    </w:p>
    <w:p w14:paraId="5C435907" w14:textId="11E358E8" w:rsidR="00A21F55" w:rsidRPr="00A21F55" w:rsidRDefault="00A21F55" w:rsidP="0041355A">
      <w:pPr>
        <w:spacing w:beforeLines="100" w:before="240" w:afterLines="100" w:after="240"/>
        <w:rPr>
          <w:rFonts w:ascii="Times New Roman" w:hAnsi="Times New Roman" w:cs="Times New Roman"/>
          <w:sz w:val="24"/>
          <w:szCs w:val="24"/>
        </w:rPr>
      </w:pPr>
      <w:r w:rsidRPr="00A21F55">
        <w:rPr>
          <w:rFonts w:ascii="Times New Roman" w:hAnsi="Times New Roman" w:cs="Times New Roman"/>
          <w:sz w:val="24"/>
          <w:szCs w:val="24"/>
        </w:rPr>
        <w:t>ATU</w:t>
      </w:r>
      <w:r>
        <w:rPr>
          <w:rFonts w:ascii="Times New Roman" w:hAnsi="Times New Roman" w:cs="Times New Roman"/>
          <w:sz w:val="24"/>
          <w:szCs w:val="24"/>
        </w:rPr>
        <w:t xml:space="preserve">: </w:t>
      </w:r>
      <w:r w:rsidR="00875A2D">
        <w:rPr>
          <w:rFonts w:ascii="Times New Roman" w:hAnsi="Times New Roman" w:cs="Times New Roman"/>
          <w:sz w:val="24"/>
          <w:szCs w:val="24"/>
        </w:rPr>
        <w:t xml:space="preserve">Support </w:t>
      </w:r>
      <w:r w:rsidRPr="00A21F55">
        <w:rPr>
          <w:rFonts w:ascii="Times New Roman" w:hAnsi="Times New Roman" w:cs="Times New Roman"/>
          <w:sz w:val="24"/>
          <w:szCs w:val="24"/>
        </w:rPr>
        <w:t>Method 1F</w:t>
      </w:r>
      <w:r>
        <w:rPr>
          <w:rFonts w:ascii="Times New Roman" w:hAnsi="Times New Roman" w:cs="Times New Roman"/>
          <w:sz w:val="24"/>
          <w:szCs w:val="24"/>
        </w:rPr>
        <w:t xml:space="preserve">. </w:t>
      </w:r>
      <w:r w:rsidRPr="00A21F55">
        <w:rPr>
          <w:rFonts w:ascii="Times New Roman" w:hAnsi="Times New Roman" w:cs="Times New Roman"/>
          <w:sz w:val="24"/>
          <w:szCs w:val="24"/>
        </w:rPr>
        <w:t xml:space="preserve">Mobile Allocation and IMT identification in new </w:t>
      </w:r>
      <w:r>
        <w:rPr>
          <w:rFonts w:ascii="Times New Roman" w:hAnsi="Times New Roman" w:cs="Times New Roman"/>
          <w:sz w:val="24"/>
          <w:szCs w:val="24"/>
        </w:rPr>
        <w:t>footnote.</w:t>
      </w:r>
    </w:p>
    <w:p w14:paraId="7CE7003D" w14:textId="3BA2D13E" w:rsidR="00A21F55" w:rsidRPr="00A21F55" w:rsidRDefault="00A21F55" w:rsidP="0041355A">
      <w:pPr>
        <w:spacing w:beforeLines="100" w:before="240" w:afterLines="100" w:after="240"/>
        <w:rPr>
          <w:rFonts w:ascii="Times New Roman" w:hAnsi="Times New Roman" w:cs="Times New Roman"/>
          <w:sz w:val="24"/>
          <w:szCs w:val="24"/>
        </w:rPr>
      </w:pPr>
      <w:r w:rsidRPr="00A21F55">
        <w:rPr>
          <w:rFonts w:ascii="Times New Roman" w:hAnsi="Times New Roman" w:cs="Times New Roman"/>
          <w:sz w:val="24"/>
          <w:szCs w:val="24"/>
        </w:rPr>
        <w:t>RCC</w:t>
      </w:r>
      <w:r>
        <w:rPr>
          <w:rFonts w:ascii="Times New Roman" w:hAnsi="Times New Roman" w:cs="Times New Roman"/>
          <w:sz w:val="24"/>
          <w:szCs w:val="24"/>
        </w:rPr>
        <w:t xml:space="preserve">: </w:t>
      </w:r>
      <w:r w:rsidRPr="00A21F55">
        <w:rPr>
          <w:rFonts w:ascii="Times New Roman" w:hAnsi="Times New Roman" w:cs="Times New Roman"/>
          <w:sz w:val="24"/>
          <w:szCs w:val="24"/>
        </w:rPr>
        <w:t>Supports 1A or 1B for Region 1, with protection of RL</w:t>
      </w:r>
      <w:r>
        <w:rPr>
          <w:rFonts w:ascii="Times New Roman" w:hAnsi="Times New Roman" w:cs="Times New Roman"/>
          <w:sz w:val="24"/>
          <w:szCs w:val="24"/>
        </w:rPr>
        <w:t>S</w:t>
      </w:r>
      <w:r w:rsidR="00AC4877">
        <w:rPr>
          <w:rFonts w:ascii="Times New Roman" w:hAnsi="Times New Roman" w:cs="Times New Roman"/>
          <w:sz w:val="24"/>
          <w:szCs w:val="24"/>
        </w:rPr>
        <w:t>.</w:t>
      </w:r>
    </w:p>
    <w:p w14:paraId="7B11EE17" w14:textId="77777777" w:rsidR="0003138F" w:rsidRPr="00D3690F" w:rsidRDefault="0003138F" w:rsidP="0041355A">
      <w:pPr>
        <w:spacing w:beforeLines="100" w:before="240" w:afterLines="100" w:after="240"/>
        <w:outlineLvl w:val="1"/>
        <w:rPr>
          <w:rFonts w:ascii="Times New Roman" w:hAnsi="Times New Roman" w:cs="Times New Roman"/>
          <w:b/>
          <w:bCs/>
          <w:sz w:val="24"/>
          <w:szCs w:val="24"/>
        </w:rPr>
      </w:pPr>
      <w:r w:rsidRPr="00D3690F">
        <w:rPr>
          <w:rFonts w:ascii="Times New Roman" w:hAnsi="Times New Roman" w:cs="Times New Roman"/>
          <w:b/>
          <w:bCs/>
          <w:sz w:val="24"/>
          <w:szCs w:val="24"/>
        </w:rPr>
        <w:t>Band 3: 3 600-3 800 (Region 2)</w:t>
      </w:r>
    </w:p>
    <w:p w14:paraId="7A31277D" w14:textId="3B7F6B61" w:rsidR="00C21FC4" w:rsidRPr="00C21FC4" w:rsidRDefault="00C21FC4" w:rsidP="0041355A">
      <w:pPr>
        <w:spacing w:beforeLines="100" w:before="240" w:afterLines="100" w:after="240"/>
        <w:rPr>
          <w:rFonts w:ascii="Times New Roman" w:hAnsi="Times New Roman" w:cs="Times New Roman"/>
          <w:sz w:val="24"/>
          <w:szCs w:val="24"/>
        </w:rPr>
      </w:pPr>
      <w:r w:rsidRPr="00C21FC4">
        <w:rPr>
          <w:rFonts w:ascii="Times New Roman" w:hAnsi="Times New Roman" w:cs="Times New Roman"/>
          <w:sz w:val="24"/>
          <w:szCs w:val="24"/>
        </w:rPr>
        <w:t>CITEL</w:t>
      </w:r>
      <w:r>
        <w:rPr>
          <w:rFonts w:ascii="Times New Roman" w:hAnsi="Times New Roman" w:cs="Times New Roman"/>
          <w:sz w:val="24"/>
          <w:szCs w:val="24"/>
        </w:rPr>
        <w:t xml:space="preserve">: </w:t>
      </w:r>
      <w:r w:rsidRPr="00C21FC4">
        <w:rPr>
          <w:rFonts w:ascii="Times New Roman" w:hAnsi="Times New Roman" w:cs="Times New Roman"/>
          <w:sz w:val="24"/>
          <w:szCs w:val="24"/>
        </w:rPr>
        <w:t>IAP</w:t>
      </w:r>
      <w:r>
        <w:rPr>
          <w:rFonts w:ascii="Times New Roman" w:hAnsi="Times New Roman" w:cs="Times New Roman"/>
          <w:sz w:val="24"/>
          <w:szCs w:val="24"/>
        </w:rPr>
        <w:t xml:space="preserve"> support </w:t>
      </w:r>
      <w:r w:rsidRPr="00C21FC4">
        <w:rPr>
          <w:rFonts w:ascii="Times New Roman" w:hAnsi="Times New Roman" w:cs="Times New Roman"/>
          <w:sz w:val="24"/>
          <w:szCs w:val="24"/>
        </w:rPr>
        <w:t xml:space="preserve">3600-3700 regional IMT </w:t>
      </w:r>
      <w:r>
        <w:rPr>
          <w:rFonts w:ascii="Times New Roman" w:hAnsi="Times New Roman" w:cs="Times New Roman"/>
          <w:sz w:val="24"/>
          <w:szCs w:val="24"/>
        </w:rPr>
        <w:t xml:space="preserve">and </w:t>
      </w:r>
      <w:r w:rsidRPr="00C21FC4">
        <w:rPr>
          <w:rFonts w:ascii="Times New Roman" w:hAnsi="Times New Roman" w:cs="Times New Roman"/>
          <w:sz w:val="24"/>
          <w:szCs w:val="24"/>
        </w:rPr>
        <w:t xml:space="preserve">3700-3800 country </w:t>
      </w:r>
      <w:r>
        <w:rPr>
          <w:rFonts w:ascii="Times New Roman" w:hAnsi="Times New Roman" w:cs="Times New Roman"/>
          <w:sz w:val="24"/>
          <w:szCs w:val="24"/>
        </w:rPr>
        <w:t xml:space="preserve">footnote. </w:t>
      </w:r>
      <w:r w:rsidRPr="00C21FC4">
        <w:rPr>
          <w:rFonts w:ascii="Times New Roman" w:hAnsi="Times New Roman" w:cs="Times New Roman"/>
          <w:sz w:val="24"/>
          <w:szCs w:val="24"/>
        </w:rPr>
        <w:t xml:space="preserve">Administrations wishing to implement IMT shall obtain the agreement of neighboring countries to ensure the protection of the </w:t>
      </w:r>
      <w:r>
        <w:rPr>
          <w:rFonts w:ascii="Times New Roman" w:hAnsi="Times New Roman" w:cs="Times New Roman"/>
          <w:sz w:val="24"/>
          <w:szCs w:val="24"/>
        </w:rPr>
        <w:t>FSS</w:t>
      </w:r>
      <w:r w:rsidRPr="00C21FC4">
        <w:rPr>
          <w:rFonts w:ascii="Times New Roman" w:hAnsi="Times New Roman" w:cs="Times New Roman"/>
          <w:sz w:val="24"/>
          <w:szCs w:val="24"/>
        </w:rPr>
        <w:t xml:space="preserve"> (s-E).</w:t>
      </w:r>
    </w:p>
    <w:p w14:paraId="24D73EF6" w14:textId="606EA811" w:rsidR="00C21FC4" w:rsidRPr="00C21FC4" w:rsidRDefault="00C21FC4" w:rsidP="0041355A">
      <w:pPr>
        <w:spacing w:beforeLines="100" w:before="240" w:afterLines="100" w:after="240"/>
        <w:rPr>
          <w:rFonts w:ascii="Times New Roman" w:hAnsi="Times New Roman" w:cs="Times New Roman"/>
          <w:sz w:val="24"/>
          <w:szCs w:val="24"/>
        </w:rPr>
      </w:pPr>
      <w:r w:rsidRPr="00C21FC4">
        <w:rPr>
          <w:rFonts w:ascii="Times New Roman" w:hAnsi="Times New Roman" w:cs="Times New Roman"/>
          <w:sz w:val="24"/>
          <w:szCs w:val="24"/>
        </w:rPr>
        <w:t>CEPT</w:t>
      </w:r>
      <w:r>
        <w:rPr>
          <w:rFonts w:ascii="Times New Roman" w:hAnsi="Times New Roman" w:cs="Times New Roman"/>
          <w:sz w:val="24"/>
          <w:szCs w:val="24"/>
        </w:rPr>
        <w:t xml:space="preserve">: </w:t>
      </w:r>
      <w:r w:rsidRPr="00C21FC4">
        <w:rPr>
          <w:rFonts w:ascii="Times New Roman" w:hAnsi="Times New Roman" w:cs="Times New Roman"/>
          <w:sz w:val="24"/>
          <w:szCs w:val="24"/>
        </w:rPr>
        <w:t>ECP for primary mobile allocation in R1</w:t>
      </w:r>
      <w:r>
        <w:rPr>
          <w:rFonts w:ascii="Times New Roman" w:hAnsi="Times New Roman" w:cs="Times New Roman"/>
          <w:sz w:val="24"/>
          <w:szCs w:val="24"/>
        </w:rPr>
        <w:t>with s</w:t>
      </w:r>
      <w:r w:rsidRPr="00C21FC4">
        <w:rPr>
          <w:rFonts w:ascii="Times New Roman" w:hAnsi="Times New Roman" w:cs="Times New Roman"/>
          <w:sz w:val="24"/>
          <w:szCs w:val="24"/>
        </w:rPr>
        <w:t xml:space="preserve">ame pfd limit as 3.4-3.6 GHz, no RR No. </w:t>
      </w:r>
      <w:r w:rsidRPr="00C21FC4">
        <w:rPr>
          <w:rFonts w:ascii="Times New Roman" w:hAnsi="Times New Roman" w:cs="Times New Roman"/>
          <w:b/>
          <w:bCs/>
          <w:sz w:val="24"/>
          <w:szCs w:val="24"/>
        </w:rPr>
        <w:t>9.21</w:t>
      </w:r>
      <w:r>
        <w:rPr>
          <w:rFonts w:ascii="Times New Roman" w:hAnsi="Times New Roman" w:cs="Times New Roman"/>
          <w:sz w:val="24"/>
          <w:szCs w:val="24"/>
        </w:rPr>
        <w:t>.</w:t>
      </w:r>
    </w:p>
    <w:p w14:paraId="7DB122B2" w14:textId="53BB9EDD" w:rsidR="00C21FC4" w:rsidRPr="00C21FC4" w:rsidRDefault="00C21FC4" w:rsidP="0041355A">
      <w:pPr>
        <w:spacing w:beforeLines="100" w:before="240" w:afterLines="100" w:after="240"/>
        <w:rPr>
          <w:rFonts w:ascii="Times New Roman" w:hAnsi="Times New Roman" w:cs="Times New Roman"/>
          <w:sz w:val="24"/>
          <w:szCs w:val="24"/>
        </w:rPr>
      </w:pPr>
      <w:r w:rsidRPr="00C21FC4">
        <w:rPr>
          <w:rFonts w:ascii="Times New Roman" w:hAnsi="Times New Roman" w:cs="Times New Roman"/>
          <w:sz w:val="24"/>
          <w:szCs w:val="24"/>
        </w:rPr>
        <w:t>ASMG</w:t>
      </w:r>
      <w:r>
        <w:rPr>
          <w:rFonts w:ascii="Times New Roman" w:hAnsi="Times New Roman" w:cs="Times New Roman"/>
          <w:sz w:val="24"/>
          <w:szCs w:val="24"/>
        </w:rPr>
        <w:t xml:space="preserve">: </w:t>
      </w:r>
      <w:r w:rsidRPr="00C21FC4">
        <w:rPr>
          <w:rFonts w:ascii="Times New Roman" w:hAnsi="Times New Roman" w:cs="Times New Roman"/>
          <w:sz w:val="24"/>
          <w:szCs w:val="24"/>
        </w:rPr>
        <w:t xml:space="preserve">MS allocation and IMT identification of 3.6-3.8 GHz with conditions RR No. </w:t>
      </w:r>
      <w:r w:rsidRPr="00C21FC4">
        <w:rPr>
          <w:rFonts w:ascii="Times New Roman" w:hAnsi="Times New Roman" w:cs="Times New Roman"/>
          <w:b/>
          <w:bCs/>
          <w:sz w:val="24"/>
          <w:szCs w:val="24"/>
        </w:rPr>
        <w:t>9.17</w:t>
      </w:r>
      <w:r w:rsidRPr="00C21FC4">
        <w:rPr>
          <w:rFonts w:ascii="Times New Roman" w:hAnsi="Times New Roman" w:cs="Times New Roman"/>
          <w:sz w:val="24"/>
          <w:szCs w:val="24"/>
        </w:rPr>
        <w:t xml:space="preserve">, </w:t>
      </w:r>
      <w:r w:rsidRPr="00C21FC4">
        <w:rPr>
          <w:rFonts w:ascii="Times New Roman" w:hAnsi="Times New Roman" w:cs="Times New Roman"/>
          <w:b/>
          <w:bCs/>
          <w:sz w:val="24"/>
          <w:szCs w:val="24"/>
        </w:rPr>
        <w:t>9.18</w:t>
      </w:r>
      <w:r w:rsidRPr="00C21FC4">
        <w:rPr>
          <w:rFonts w:ascii="Times New Roman" w:hAnsi="Times New Roman" w:cs="Times New Roman"/>
          <w:sz w:val="24"/>
          <w:szCs w:val="24"/>
        </w:rPr>
        <w:t xml:space="preserve">, </w:t>
      </w:r>
      <w:r w:rsidRPr="00C21FC4">
        <w:rPr>
          <w:rFonts w:ascii="Times New Roman" w:hAnsi="Times New Roman" w:cs="Times New Roman"/>
          <w:b/>
          <w:bCs/>
          <w:sz w:val="24"/>
          <w:szCs w:val="24"/>
        </w:rPr>
        <w:t>9.21</w:t>
      </w:r>
      <w:r w:rsidRPr="00C21FC4">
        <w:rPr>
          <w:rFonts w:ascii="Times New Roman" w:hAnsi="Times New Roman" w:cs="Times New Roman"/>
          <w:sz w:val="24"/>
          <w:szCs w:val="24"/>
        </w:rPr>
        <w:t>, pfd and Table 21-4</w:t>
      </w:r>
      <w:r>
        <w:rPr>
          <w:rFonts w:ascii="Times New Roman" w:hAnsi="Times New Roman" w:cs="Times New Roman"/>
          <w:sz w:val="24"/>
          <w:szCs w:val="24"/>
        </w:rPr>
        <w:t>.</w:t>
      </w:r>
    </w:p>
    <w:p w14:paraId="2DBB0216" w14:textId="216F753E" w:rsidR="00C21FC4" w:rsidRDefault="00C21FC4" w:rsidP="0041355A">
      <w:pPr>
        <w:spacing w:beforeLines="100" w:before="240" w:afterLines="100" w:after="240"/>
        <w:rPr>
          <w:rFonts w:ascii="Times New Roman" w:hAnsi="Times New Roman" w:cs="Times New Roman"/>
          <w:sz w:val="24"/>
          <w:szCs w:val="24"/>
        </w:rPr>
      </w:pPr>
      <w:r w:rsidRPr="00C21FC4">
        <w:rPr>
          <w:rFonts w:ascii="Times New Roman" w:hAnsi="Times New Roman" w:cs="Times New Roman"/>
          <w:sz w:val="24"/>
          <w:szCs w:val="24"/>
        </w:rPr>
        <w:t>ATU</w:t>
      </w:r>
      <w:r>
        <w:rPr>
          <w:rFonts w:ascii="Times New Roman" w:hAnsi="Times New Roman" w:cs="Times New Roman"/>
          <w:sz w:val="24"/>
          <w:szCs w:val="24"/>
        </w:rPr>
        <w:t xml:space="preserve">: </w:t>
      </w:r>
      <w:r w:rsidRPr="00C21FC4">
        <w:rPr>
          <w:rFonts w:ascii="Times New Roman" w:hAnsi="Times New Roman" w:cs="Times New Roman"/>
          <w:sz w:val="24"/>
          <w:szCs w:val="24"/>
        </w:rPr>
        <w:t>Mobile allocation throughout 3.6-3.8 GHz</w:t>
      </w:r>
      <w:r>
        <w:rPr>
          <w:rFonts w:ascii="Times New Roman" w:hAnsi="Times New Roman" w:cs="Times New Roman"/>
          <w:sz w:val="24"/>
          <w:szCs w:val="24"/>
        </w:rPr>
        <w:t xml:space="preserve"> and t</w:t>
      </w:r>
      <w:r w:rsidRPr="00C21FC4">
        <w:rPr>
          <w:rFonts w:ascii="Times New Roman" w:hAnsi="Times New Roman" w:cs="Times New Roman"/>
          <w:sz w:val="24"/>
          <w:szCs w:val="24"/>
        </w:rPr>
        <w:t xml:space="preserve">wo country IMT footnotes for 3.6-3.7 GHz </w:t>
      </w:r>
      <w:r w:rsidRPr="00C21FC4">
        <w:rPr>
          <w:rFonts w:ascii="Times New Roman" w:hAnsi="Times New Roman" w:cs="Times New Roman"/>
          <w:sz w:val="24"/>
          <w:szCs w:val="24"/>
        </w:rPr>
        <w:lastRenderedPageBreak/>
        <w:t>and 3.6-3.8 GHz</w:t>
      </w:r>
      <w:r>
        <w:rPr>
          <w:rFonts w:ascii="Times New Roman" w:hAnsi="Times New Roman" w:cs="Times New Roman"/>
          <w:sz w:val="24"/>
          <w:szCs w:val="24"/>
        </w:rPr>
        <w:t xml:space="preserve"> with c</w:t>
      </w:r>
      <w:r w:rsidRPr="00C21FC4">
        <w:rPr>
          <w:rFonts w:ascii="Times New Roman" w:hAnsi="Times New Roman" w:cs="Times New Roman"/>
          <w:sz w:val="24"/>
          <w:szCs w:val="24"/>
        </w:rPr>
        <w:t>onditions</w:t>
      </w:r>
      <w:r>
        <w:rPr>
          <w:rFonts w:ascii="Times New Roman" w:hAnsi="Times New Roman" w:cs="Times New Roman"/>
          <w:sz w:val="24"/>
          <w:szCs w:val="24"/>
        </w:rPr>
        <w:t xml:space="preserve">: </w:t>
      </w:r>
      <w:r w:rsidRPr="00C21FC4">
        <w:rPr>
          <w:rFonts w:ascii="Times New Roman" w:hAnsi="Times New Roman" w:cs="Times New Roman"/>
          <w:sz w:val="24"/>
          <w:szCs w:val="24"/>
        </w:rPr>
        <w:t xml:space="preserve">RR No. </w:t>
      </w:r>
      <w:r w:rsidRPr="00C21FC4">
        <w:rPr>
          <w:rFonts w:ascii="Times New Roman" w:hAnsi="Times New Roman" w:cs="Times New Roman"/>
          <w:b/>
          <w:bCs/>
          <w:sz w:val="24"/>
          <w:szCs w:val="24"/>
        </w:rPr>
        <w:t>9.17</w:t>
      </w:r>
      <w:r w:rsidRPr="00C21FC4">
        <w:rPr>
          <w:rFonts w:ascii="Times New Roman" w:hAnsi="Times New Roman" w:cs="Times New Roman"/>
          <w:sz w:val="24"/>
          <w:szCs w:val="24"/>
        </w:rPr>
        <w:t xml:space="preserve">, </w:t>
      </w:r>
      <w:r w:rsidRPr="00C21FC4">
        <w:rPr>
          <w:rFonts w:ascii="Times New Roman" w:hAnsi="Times New Roman" w:cs="Times New Roman"/>
          <w:b/>
          <w:bCs/>
          <w:sz w:val="24"/>
          <w:szCs w:val="24"/>
        </w:rPr>
        <w:t>9.18</w:t>
      </w:r>
      <w:r w:rsidRPr="00C21FC4">
        <w:rPr>
          <w:rFonts w:ascii="Times New Roman" w:hAnsi="Times New Roman" w:cs="Times New Roman"/>
          <w:sz w:val="24"/>
          <w:szCs w:val="24"/>
        </w:rPr>
        <w:t xml:space="preserve">, </w:t>
      </w:r>
      <w:r w:rsidRPr="00C21FC4">
        <w:rPr>
          <w:rFonts w:ascii="Times New Roman" w:hAnsi="Times New Roman" w:cs="Times New Roman"/>
          <w:b/>
          <w:bCs/>
          <w:sz w:val="24"/>
          <w:szCs w:val="24"/>
        </w:rPr>
        <w:t>9.21</w:t>
      </w:r>
      <w:r w:rsidRPr="00C21FC4">
        <w:rPr>
          <w:rFonts w:ascii="Times New Roman" w:hAnsi="Times New Roman" w:cs="Times New Roman"/>
          <w:sz w:val="24"/>
          <w:szCs w:val="24"/>
        </w:rPr>
        <w:t>, pfd, Table 21-4</w:t>
      </w:r>
      <w:r>
        <w:rPr>
          <w:rFonts w:ascii="Times New Roman" w:hAnsi="Times New Roman" w:cs="Times New Roman"/>
          <w:sz w:val="24"/>
          <w:szCs w:val="24"/>
        </w:rPr>
        <w:t>.</w:t>
      </w:r>
    </w:p>
    <w:p w14:paraId="4B8EE349" w14:textId="556D9340" w:rsidR="00C21FC4" w:rsidRPr="000075A6" w:rsidRDefault="00C21FC4" w:rsidP="0041355A">
      <w:pPr>
        <w:spacing w:beforeLines="100" w:before="240" w:afterLines="100" w:after="240"/>
        <w:rPr>
          <w:rFonts w:ascii="Times New Roman" w:hAnsi="Times New Roman" w:cs="Times New Roman"/>
          <w:sz w:val="24"/>
          <w:szCs w:val="24"/>
        </w:rPr>
      </w:pPr>
      <w:r w:rsidRPr="00C21FC4">
        <w:rPr>
          <w:rFonts w:ascii="Times New Roman" w:hAnsi="Times New Roman" w:cs="Times New Roman"/>
          <w:sz w:val="24"/>
          <w:szCs w:val="24"/>
        </w:rPr>
        <w:t>RCC</w:t>
      </w:r>
      <w:r>
        <w:rPr>
          <w:rFonts w:ascii="Times New Roman" w:hAnsi="Times New Roman" w:cs="Times New Roman"/>
          <w:sz w:val="24"/>
          <w:szCs w:val="24"/>
        </w:rPr>
        <w:t xml:space="preserve">: </w:t>
      </w:r>
      <w:r w:rsidRPr="00C21FC4">
        <w:rPr>
          <w:rFonts w:ascii="Times New Roman" w:hAnsi="Times New Roman" w:cs="Times New Roman"/>
          <w:sz w:val="24"/>
          <w:szCs w:val="24"/>
        </w:rPr>
        <w:t xml:space="preserve">Supportive of mobile allocation with RR No. </w:t>
      </w:r>
      <w:r w:rsidRPr="00C21FC4">
        <w:rPr>
          <w:rFonts w:ascii="Times New Roman" w:hAnsi="Times New Roman" w:cs="Times New Roman"/>
          <w:b/>
          <w:bCs/>
          <w:sz w:val="24"/>
          <w:szCs w:val="24"/>
        </w:rPr>
        <w:t>9.17</w:t>
      </w:r>
      <w:r w:rsidRPr="00C21FC4">
        <w:rPr>
          <w:rFonts w:ascii="Times New Roman" w:hAnsi="Times New Roman" w:cs="Times New Roman"/>
          <w:sz w:val="24"/>
          <w:szCs w:val="24"/>
        </w:rPr>
        <w:t xml:space="preserve">, </w:t>
      </w:r>
      <w:r w:rsidRPr="00C21FC4">
        <w:rPr>
          <w:rFonts w:ascii="Times New Roman" w:hAnsi="Times New Roman" w:cs="Times New Roman"/>
          <w:b/>
          <w:bCs/>
          <w:sz w:val="24"/>
          <w:szCs w:val="24"/>
        </w:rPr>
        <w:t>9.18</w:t>
      </w:r>
      <w:r w:rsidRPr="00C21FC4">
        <w:rPr>
          <w:rFonts w:ascii="Times New Roman" w:hAnsi="Times New Roman" w:cs="Times New Roman"/>
          <w:sz w:val="24"/>
          <w:szCs w:val="24"/>
        </w:rPr>
        <w:t xml:space="preserve">, </w:t>
      </w:r>
      <w:r w:rsidRPr="00C21FC4">
        <w:rPr>
          <w:rFonts w:ascii="Times New Roman" w:hAnsi="Times New Roman" w:cs="Times New Roman"/>
          <w:b/>
          <w:bCs/>
          <w:sz w:val="24"/>
          <w:szCs w:val="24"/>
        </w:rPr>
        <w:t>9.21</w:t>
      </w:r>
      <w:r w:rsidRPr="00C21FC4">
        <w:rPr>
          <w:rFonts w:ascii="Times New Roman" w:hAnsi="Times New Roman" w:cs="Times New Roman"/>
          <w:sz w:val="24"/>
          <w:szCs w:val="24"/>
        </w:rPr>
        <w:t>, pfd, Table 21-4</w:t>
      </w:r>
      <w:r>
        <w:rPr>
          <w:rFonts w:ascii="Times New Roman" w:hAnsi="Times New Roman" w:cs="Times New Roman"/>
          <w:sz w:val="24"/>
          <w:szCs w:val="24"/>
        </w:rPr>
        <w:t>.</w:t>
      </w:r>
    </w:p>
    <w:p w14:paraId="04DD85B0" w14:textId="01C65F58" w:rsidR="0003138F" w:rsidRDefault="0003138F" w:rsidP="0041355A">
      <w:pPr>
        <w:spacing w:beforeLines="100" w:before="240" w:afterLines="100" w:after="240"/>
        <w:outlineLvl w:val="1"/>
        <w:rPr>
          <w:rFonts w:ascii="Times New Roman" w:hAnsi="Times New Roman" w:cs="Times New Roman"/>
          <w:b/>
          <w:bCs/>
          <w:sz w:val="24"/>
          <w:szCs w:val="24"/>
        </w:rPr>
      </w:pPr>
      <w:r w:rsidRPr="00D3690F">
        <w:rPr>
          <w:rFonts w:ascii="Times New Roman" w:hAnsi="Times New Roman" w:cs="Times New Roman"/>
          <w:b/>
          <w:bCs/>
          <w:sz w:val="24"/>
          <w:szCs w:val="24"/>
        </w:rPr>
        <w:t>Band 4: 6 425-7 025 MHz (Region 1)</w:t>
      </w:r>
      <w:r w:rsidR="002E7C0C" w:rsidRPr="00D3690F">
        <w:rPr>
          <w:rFonts w:ascii="Times New Roman" w:hAnsi="Times New Roman" w:cs="Times New Roman"/>
          <w:b/>
          <w:bCs/>
          <w:sz w:val="24"/>
          <w:szCs w:val="24"/>
        </w:rPr>
        <w:t xml:space="preserve"> </w:t>
      </w:r>
      <w:r w:rsidR="00F049AB" w:rsidRPr="00D3690F">
        <w:rPr>
          <w:rFonts w:ascii="Times New Roman" w:hAnsi="Times New Roman" w:cs="Times New Roman"/>
          <w:b/>
          <w:bCs/>
          <w:sz w:val="24"/>
          <w:szCs w:val="24"/>
        </w:rPr>
        <w:t>and</w:t>
      </w:r>
      <w:r w:rsidR="00940656">
        <w:rPr>
          <w:rFonts w:ascii="Times New Roman" w:hAnsi="Times New Roman" w:cs="Times New Roman"/>
          <w:b/>
          <w:bCs/>
          <w:sz w:val="24"/>
          <w:szCs w:val="24"/>
        </w:rPr>
        <w:t xml:space="preserve"> </w:t>
      </w:r>
      <w:r w:rsidRPr="00D3690F">
        <w:rPr>
          <w:rFonts w:ascii="Times New Roman" w:hAnsi="Times New Roman" w:cs="Times New Roman"/>
          <w:b/>
          <w:bCs/>
          <w:sz w:val="24"/>
          <w:szCs w:val="24"/>
        </w:rPr>
        <w:t>Band 5: 7 025-7 125MHz (globally)</w:t>
      </w:r>
    </w:p>
    <w:p w14:paraId="24C7912A" w14:textId="7C22C855" w:rsidR="001E44F8" w:rsidRPr="001E44F8" w:rsidRDefault="00365533"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There are</w:t>
      </w:r>
      <w:r w:rsidR="001E44F8">
        <w:rPr>
          <w:rFonts w:ascii="Times New Roman" w:hAnsi="Times New Roman" w:cs="Times New Roman"/>
          <w:sz w:val="24"/>
          <w:szCs w:val="24"/>
        </w:rPr>
        <w:t xml:space="preserve"> a number of differences on the identifications and associated </w:t>
      </w:r>
      <w:r w:rsidR="001E44F8">
        <w:rPr>
          <w:rFonts w:ascii="Times New Roman" w:hAnsi="Times New Roman" w:cs="Times New Roman" w:hint="eastAsia"/>
          <w:sz w:val="24"/>
          <w:szCs w:val="24"/>
        </w:rPr>
        <w:t>Resolutions</w:t>
      </w:r>
      <w:r w:rsidR="001E44F8">
        <w:rPr>
          <w:rFonts w:ascii="Times New Roman" w:hAnsi="Times New Roman" w:cs="Times New Roman"/>
          <w:sz w:val="24"/>
          <w:szCs w:val="24"/>
        </w:rPr>
        <w:t>.</w:t>
      </w:r>
      <w:r>
        <w:rPr>
          <w:rFonts w:ascii="Times New Roman" w:hAnsi="Times New Roman" w:cs="Times New Roman"/>
          <w:sz w:val="24"/>
          <w:szCs w:val="24"/>
        </w:rPr>
        <w:t xml:space="preserve"> </w:t>
      </w:r>
      <w:r w:rsidR="001E44F8">
        <w:rPr>
          <w:rFonts w:ascii="Times New Roman" w:hAnsi="Times New Roman" w:cs="Times New Roman"/>
          <w:sz w:val="24"/>
          <w:szCs w:val="24"/>
        </w:rPr>
        <w:t>As the starting points, the following</w:t>
      </w:r>
      <w:r w:rsidR="00BE43EB">
        <w:rPr>
          <w:rFonts w:ascii="Times New Roman" w:hAnsi="Times New Roman" w:cs="Times New Roman"/>
          <w:sz w:val="24"/>
          <w:szCs w:val="24"/>
        </w:rPr>
        <w:t xml:space="preserve"> key issues that are not include</w:t>
      </w:r>
      <w:r w:rsidR="002662C5">
        <w:rPr>
          <w:rFonts w:ascii="Times New Roman" w:hAnsi="Times New Roman" w:cs="Times New Roman"/>
          <w:sz w:val="24"/>
          <w:szCs w:val="24"/>
        </w:rPr>
        <w:t>d</w:t>
      </w:r>
      <w:r w:rsidR="00BE43EB">
        <w:rPr>
          <w:rFonts w:ascii="Times New Roman" w:hAnsi="Times New Roman" w:cs="Times New Roman"/>
          <w:sz w:val="24"/>
          <w:szCs w:val="24"/>
        </w:rPr>
        <w:t xml:space="preserve"> in ACP</w:t>
      </w:r>
      <w:r w:rsidR="00AA4870">
        <w:rPr>
          <w:rFonts w:ascii="Times New Roman" w:hAnsi="Times New Roman" w:cs="Times New Roman"/>
          <w:sz w:val="24"/>
          <w:szCs w:val="24"/>
        </w:rPr>
        <w:t xml:space="preserve"> (Band 5)</w:t>
      </w:r>
      <w:r w:rsidR="00BE43EB">
        <w:rPr>
          <w:rFonts w:ascii="Times New Roman" w:hAnsi="Times New Roman" w:cs="Times New Roman"/>
          <w:sz w:val="24"/>
          <w:szCs w:val="24"/>
        </w:rPr>
        <w:t xml:space="preserve"> or different from ACP</w:t>
      </w:r>
      <w:r w:rsidR="00AA4870">
        <w:rPr>
          <w:rFonts w:ascii="Times New Roman" w:hAnsi="Times New Roman" w:cs="Times New Roman"/>
          <w:sz w:val="24"/>
          <w:szCs w:val="24"/>
        </w:rPr>
        <w:t xml:space="preserve"> (Band 5)</w:t>
      </w:r>
      <w:r w:rsidR="00BE43EB">
        <w:rPr>
          <w:rFonts w:ascii="Times New Roman" w:hAnsi="Times New Roman" w:cs="Times New Roman"/>
          <w:sz w:val="24"/>
          <w:szCs w:val="24"/>
        </w:rPr>
        <w:t xml:space="preserve"> are list</w:t>
      </w:r>
      <w:r w:rsidR="0010619D">
        <w:rPr>
          <w:rFonts w:ascii="Times New Roman" w:hAnsi="Times New Roman" w:cs="Times New Roman"/>
          <w:sz w:val="24"/>
          <w:szCs w:val="24"/>
        </w:rPr>
        <w:t>ed</w:t>
      </w:r>
      <w:r w:rsidR="00BE43EB">
        <w:rPr>
          <w:rFonts w:ascii="Times New Roman" w:hAnsi="Times New Roman" w:cs="Times New Roman"/>
          <w:sz w:val="24"/>
          <w:szCs w:val="24"/>
        </w:rPr>
        <w:t>.</w:t>
      </w:r>
    </w:p>
    <w:p w14:paraId="456FB6F0" w14:textId="2630E4A4" w:rsidR="009D4888" w:rsidRDefault="009A13F8" w:rsidP="0041355A">
      <w:pPr>
        <w:pStyle w:val="aa"/>
        <w:numPr>
          <w:ilvl w:val="0"/>
          <w:numId w:val="4"/>
        </w:numPr>
        <w:spacing w:beforeLines="100" w:before="240" w:afterLines="100" w:after="240"/>
        <w:ind w:left="442" w:firstLineChars="0" w:hanging="442"/>
        <w:outlineLvl w:val="2"/>
        <w:rPr>
          <w:rFonts w:ascii="Times New Roman" w:hAnsi="Times New Roman" w:cs="Times New Roman"/>
          <w:sz w:val="24"/>
          <w:szCs w:val="24"/>
          <w:u w:val="single"/>
        </w:rPr>
      </w:pPr>
      <w:r>
        <w:rPr>
          <w:rFonts w:ascii="Times New Roman" w:hAnsi="Times New Roman" w:cs="Times New Roman" w:hint="eastAsia"/>
          <w:sz w:val="24"/>
          <w:szCs w:val="24"/>
          <w:u w:val="single"/>
        </w:rPr>
        <w:t>IMT</w:t>
      </w:r>
      <w:r>
        <w:rPr>
          <w:rFonts w:ascii="Times New Roman" w:hAnsi="Times New Roman" w:cs="Times New Roman"/>
          <w:sz w:val="24"/>
          <w:szCs w:val="24"/>
          <w:u w:val="single"/>
        </w:rPr>
        <w:t xml:space="preserve"> identification</w:t>
      </w:r>
    </w:p>
    <w:p w14:paraId="28C0581F" w14:textId="1691D928" w:rsidR="002F0B53" w:rsidRDefault="002F0B53"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 xml:space="preserve">ASMG and ATU supports identification of </w:t>
      </w:r>
      <w:r w:rsidRPr="00251CD3">
        <w:rPr>
          <w:rFonts w:ascii="Times New Roman" w:hAnsi="Times New Roman" w:cs="Times New Roman"/>
          <w:sz w:val="24"/>
          <w:szCs w:val="24"/>
        </w:rPr>
        <w:t>Band 4 and Band 5</w:t>
      </w:r>
      <w:r>
        <w:rPr>
          <w:rFonts w:ascii="Times New Roman" w:hAnsi="Times New Roman" w:cs="Times New Roman"/>
          <w:sz w:val="24"/>
          <w:szCs w:val="24"/>
        </w:rPr>
        <w:t xml:space="preserve"> with Method 5C.</w:t>
      </w:r>
    </w:p>
    <w:p w14:paraId="62E1BB9B" w14:textId="2ABB3134" w:rsidR="00050938" w:rsidRDefault="002F0B53" w:rsidP="0041355A">
      <w:pPr>
        <w:spacing w:beforeLines="100" w:before="240" w:afterLines="100" w:after="240"/>
        <w:rPr>
          <w:rFonts w:ascii="Times New Roman" w:hAnsi="Times New Roman" w:cs="Times New Roman"/>
          <w:sz w:val="24"/>
          <w:szCs w:val="24"/>
        </w:rPr>
      </w:pPr>
      <w:r w:rsidRPr="00251CD3">
        <w:rPr>
          <w:rFonts w:ascii="Times New Roman" w:hAnsi="Times New Roman" w:cs="Times New Roman"/>
          <w:sz w:val="24"/>
          <w:szCs w:val="24"/>
        </w:rPr>
        <w:t xml:space="preserve">CEPT </w:t>
      </w:r>
      <w:r w:rsidR="00050938">
        <w:rPr>
          <w:rFonts w:ascii="Times New Roman" w:hAnsi="Times New Roman" w:cs="Times New Roman"/>
          <w:sz w:val="24"/>
          <w:szCs w:val="24"/>
        </w:rPr>
        <w:t xml:space="preserve">support NOC </w:t>
      </w:r>
      <w:r w:rsidR="00875CA4">
        <w:rPr>
          <w:rFonts w:ascii="Times New Roman" w:hAnsi="Times New Roman" w:cs="Times New Roman"/>
          <w:sz w:val="24"/>
          <w:szCs w:val="24"/>
        </w:rPr>
        <w:t>(</w:t>
      </w:r>
      <w:r w:rsidR="00050938">
        <w:rPr>
          <w:rFonts w:ascii="Times New Roman" w:hAnsi="Times New Roman" w:cs="Times New Roman"/>
          <w:sz w:val="24"/>
          <w:szCs w:val="24"/>
        </w:rPr>
        <w:t>with no underline</w:t>
      </w:r>
      <w:r w:rsidR="00875CA4">
        <w:rPr>
          <w:rFonts w:ascii="Times New Roman" w:hAnsi="Times New Roman" w:cs="Times New Roman"/>
          <w:sz w:val="24"/>
          <w:szCs w:val="24"/>
        </w:rPr>
        <w:t>)</w:t>
      </w:r>
      <w:r w:rsidR="00050938">
        <w:rPr>
          <w:rFonts w:ascii="Times New Roman" w:hAnsi="Times New Roman" w:cs="Times New Roman"/>
          <w:sz w:val="24"/>
          <w:szCs w:val="24"/>
        </w:rPr>
        <w:t xml:space="preserve"> and </w:t>
      </w:r>
      <w:r w:rsidRPr="00251CD3">
        <w:rPr>
          <w:rFonts w:ascii="Times New Roman" w:hAnsi="Times New Roman" w:cs="Times New Roman"/>
          <w:sz w:val="24"/>
          <w:szCs w:val="24"/>
        </w:rPr>
        <w:t>will only accept an IMT identification for Band 4 and Band 5 if 5 conditions are fully met</w:t>
      </w:r>
      <w:r w:rsidR="00050938">
        <w:rPr>
          <w:rFonts w:ascii="Times New Roman" w:hAnsi="Times New Roman" w:cs="Times New Roman"/>
          <w:sz w:val="24"/>
          <w:szCs w:val="24"/>
        </w:rPr>
        <w:t>.</w:t>
      </w:r>
    </w:p>
    <w:p w14:paraId="697C3A84" w14:textId="77777777" w:rsidR="00050938" w:rsidRDefault="00050938"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CITEL</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and some administrations in ATU/ASMG/APT propose </w:t>
      </w:r>
      <w:r w:rsidRPr="009D4888">
        <w:rPr>
          <w:rFonts w:ascii="Times New Roman" w:hAnsi="Times New Roman" w:cs="Times New Roman"/>
          <w:sz w:val="24"/>
          <w:szCs w:val="24"/>
          <w:u w:val="single"/>
        </w:rPr>
        <w:t>NOC</w:t>
      </w:r>
      <w:r>
        <w:rPr>
          <w:rFonts w:ascii="Times New Roman" w:hAnsi="Times New Roman" w:cs="Times New Roman"/>
          <w:sz w:val="24"/>
          <w:szCs w:val="24"/>
        </w:rPr>
        <w:t xml:space="preserve"> to Band 4 and/or Band 5.</w:t>
      </w:r>
    </w:p>
    <w:p w14:paraId="2E8745E9" w14:textId="77777777" w:rsidR="00050938" w:rsidRPr="009D4888" w:rsidRDefault="00050938" w:rsidP="0041355A">
      <w:pPr>
        <w:spacing w:beforeLines="100" w:before="240" w:afterLines="100" w:after="240"/>
        <w:rPr>
          <w:rFonts w:ascii="Times New Roman" w:hAnsi="Times New Roman" w:cs="Times New Roman"/>
          <w:sz w:val="24"/>
          <w:szCs w:val="24"/>
        </w:rPr>
      </w:pPr>
      <w:r w:rsidRPr="00CE3E0D">
        <w:rPr>
          <w:rFonts w:ascii="Times New Roman" w:hAnsi="Times New Roman" w:cs="Times New Roman"/>
          <w:sz w:val="24"/>
          <w:szCs w:val="24"/>
        </w:rPr>
        <w:t>RCC supports the identification of 6 425-7 100 MHz for IMT</w:t>
      </w:r>
      <w:r>
        <w:rPr>
          <w:rFonts w:ascii="Times New Roman" w:hAnsi="Times New Roman" w:cs="Times New Roman"/>
          <w:sz w:val="24"/>
          <w:szCs w:val="24"/>
        </w:rPr>
        <w:t>.</w:t>
      </w:r>
    </w:p>
    <w:p w14:paraId="14DF25AA" w14:textId="38AF3300" w:rsidR="00C41A03" w:rsidRPr="009D4888" w:rsidRDefault="009A13F8"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A</w:t>
      </w:r>
      <w:r w:rsidR="00E46014">
        <w:rPr>
          <w:rFonts w:ascii="Times New Roman" w:hAnsi="Times New Roman" w:cs="Times New Roman"/>
          <w:sz w:val="24"/>
          <w:szCs w:val="24"/>
        </w:rPr>
        <w:t>CP</w:t>
      </w:r>
      <w:r>
        <w:rPr>
          <w:rFonts w:ascii="Times New Roman" w:hAnsi="Times New Roman" w:cs="Times New Roman"/>
          <w:sz w:val="24"/>
          <w:szCs w:val="24"/>
        </w:rPr>
        <w:t xml:space="preserve"> supports identification of Band 5 7 025-7 125 MHz globally.</w:t>
      </w:r>
      <w:r w:rsidR="001C014C">
        <w:rPr>
          <w:rFonts w:ascii="Times New Roman" w:hAnsi="Times New Roman" w:cs="Times New Roman"/>
          <w:sz w:val="24"/>
          <w:szCs w:val="24"/>
        </w:rPr>
        <w:t xml:space="preserve"> </w:t>
      </w:r>
      <w:r w:rsidR="001E44F8">
        <w:rPr>
          <w:rFonts w:ascii="Times New Roman" w:hAnsi="Times New Roman" w:cs="Times New Roman" w:hint="eastAsia"/>
          <w:sz w:val="24"/>
          <w:szCs w:val="24"/>
        </w:rPr>
        <w:t>O</w:t>
      </w:r>
      <w:r w:rsidR="001E44F8">
        <w:rPr>
          <w:rFonts w:ascii="Times New Roman" w:hAnsi="Times New Roman" w:cs="Times New Roman"/>
          <w:sz w:val="24"/>
          <w:szCs w:val="24"/>
        </w:rPr>
        <w:t>ne administration from APT proposed country footnote for Band 5 7 025-7 125MHz.</w:t>
      </w:r>
    </w:p>
    <w:p w14:paraId="645B8F84" w14:textId="4D28308C" w:rsidR="00F049AB" w:rsidRDefault="009A13F8" w:rsidP="0041355A">
      <w:pPr>
        <w:pStyle w:val="aa"/>
        <w:numPr>
          <w:ilvl w:val="0"/>
          <w:numId w:val="4"/>
        </w:numPr>
        <w:spacing w:beforeLines="100" w:before="240" w:afterLines="100" w:after="240"/>
        <w:ind w:left="442" w:firstLineChars="0" w:hanging="442"/>
        <w:outlineLvl w:val="2"/>
        <w:rPr>
          <w:rFonts w:ascii="Times New Roman" w:hAnsi="Times New Roman" w:cs="Times New Roman"/>
          <w:sz w:val="24"/>
          <w:szCs w:val="24"/>
          <w:u w:val="single"/>
        </w:rPr>
      </w:pPr>
      <w:r>
        <w:rPr>
          <w:rFonts w:ascii="Times New Roman" w:hAnsi="Times New Roman" w:cs="Times New Roman"/>
          <w:sz w:val="24"/>
          <w:szCs w:val="24"/>
          <w:u w:val="single"/>
        </w:rPr>
        <w:t>Conditions for FSS UL</w:t>
      </w:r>
    </w:p>
    <w:p w14:paraId="06BB9C3E" w14:textId="77777777" w:rsidR="00BB2B48" w:rsidRPr="00BB2B48" w:rsidRDefault="00BB2B48" w:rsidP="0041355A">
      <w:pPr>
        <w:spacing w:beforeLines="100" w:before="240" w:afterLines="100" w:after="240"/>
        <w:rPr>
          <w:rFonts w:ascii="Times New Roman" w:hAnsi="Times New Roman" w:cs="Times New Roman"/>
          <w:sz w:val="24"/>
          <w:szCs w:val="24"/>
        </w:rPr>
      </w:pPr>
      <w:r w:rsidRPr="00BB2B48">
        <w:rPr>
          <w:rFonts w:ascii="Times New Roman" w:hAnsi="Times New Roman" w:cs="Times New Roman"/>
          <w:sz w:val="24"/>
          <w:szCs w:val="24"/>
        </w:rPr>
        <w:t>APT supports Method 5C to identify Band 5 with three examples of technical conditions to protect FSS (E-s). Among the examples, there are expected e.i.r.p mask method and maximum e.i.r.p mask method but with values TBD.</w:t>
      </w:r>
    </w:p>
    <w:p w14:paraId="134BE5D0" w14:textId="00681490" w:rsidR="00091C2A" w:rsidRDefault="00F160C8"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 xml:space="preserve">ATU, ASMG, RCC and CEPT </w:t>
      </w:r>
      <w:r w:rsidR="009A13F8">
        <w:rPr>
          <w:rFonts w:ascii="Times New Roman" w:hAnsi="Times New Roman" w:cs="Times New Roman"/>
          <w:sz w:val="24"/>
          <w:szCs w:val="24"/>
        </w:rPr>
        <w:t xml:space="preserve">and some administrations </w:t>
      </w:r>
      <w:r w:rsidR="00786147">
        <w:rPr>
          <w:rFonts w:ascii="Times New Roman" w:hAnsi="Times New Roman" w:cs="Times New Roman"/>
          <w:sz w:val="24"/>
          <w:szCs w:val="24"/>
        </w:rPr>
        <w:t xml:space="preserve">from </w:t>
      </w:r>
      <w:r w:rsidR="009A13F8">
        <w:rPr>
          <w:rFonts w:ascii="Times New Roman" w:hAnsi="Times New Roman" w:cs="Times New Roman"/>
          <w:sz w:val="24"/>
          <w:szCs w:val="24"/>
        </w:rPr>
        <w:t>APT</w:t>
      </w:r>
      <w:r w:rsidR="00786147">
        <w:rPr>
          <w:rFonts w:ascii="Times New Roman" w:hAnsi="Times New Roman" w:cs="Times New Roman"/>
          <w:sz w:val="24"/>
          <w:szCs w:val="24"/>
        </w:rPr>
        <w:t>/ATU</w:t>
      </w:r>
      <w:r w:rsidR="00670378">
        <w:rPr>
          <w:rFonts w:ascii="Times New Roman" w:hAnsi="Times New Roman" w:cs="Times New Roman"/>
          <w:sz w:val="24"/>
          <w:szCs w:val="24"/>
        </w:rPr>
        <w:t xml:space="preserve"> </w:t>
      </w:r>
      <w:r>
        <w:rPr>
          <w:rFonts w:ascii="Times New Roman" w:hAnsi="Times New Roman" w:cs="Times New Roman"/>
          <w:sz w:val="24"/>
          <w:szCs w:val="24"/>
        </w:rPr>
        <w:t xml:space="preserve">proposed expected </w:t>
      </w:r>
      <w:r w:rsidRPr="00F160C8">
        <w:rPr>
          <w:rFonts w:ascii="Times New Roman" w:hAnsi="Times New Roman" w:cs="Times New Roman"/>
          <w:sz w:val="24"/>
          <w:szCs w:val="24"/>
        </w:rPr>
        <w:t>e.i.r.p mask</w:t>
      </w:r>
      <w:r>
        <w:rPr>
          <w:rFonts w:ascii="Times New Roman" w:hAnsi="Times New Roman" w:cs="Times New Roman"/>
          <w:sz w:val="24"/>
          <w:szCs w:val="24"/>
        </w:rPr>
        <w:t xml:space="preserve"> with specific values</w:t>
      </w:r>
      <w:r w:rsidR="00D51E5C">
        <w:rPr>
          <w:rFonts w:ascii="Times New Roman" w:hAnsi="Times New Roman" w:cs="Times New Roman"/>
          <w:sz w:val="24"/>
          <w:szCs w:val="24"/>
        </w:rPr>
        <w:t xml:space="preserve"> to protect FSS (E-s)</w:t>
      </w:r>
      <w:r>
        <w:rPr>
          <w:rFonts w:ascii="Times New Roman" w:hAnsi="Times New Roman" w:cs="Times New Roman"/>
          <w:sz w:val="24"/>
          <w:szCs w:val="24"/>
        </w:rPr>
        <w:t>.</w:t>
      </w:r>
      <w:r w:rsidR="00142D03">
        <w:rPr>
          <w:rFonts w:ascii="Times New Roman" w:hAnsi="Times New Roman" w:cs="Times New Roman"/>
          <w:sz w:val="24"/>
          <w:szCs w:val="24"/>
        </w:rPr>
        <w:t xml:space="preserve"> </w:t>
      </w:r>
    </w:p>
    <w:p w14:paraId="7BEBA1CB" w14:textId="178D420E" w:rsidR="00BB2B48" w:rsidRPr="007C28CC" w:rsidRDefault="007C28CC"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 xml:space="preserve">One administration </w:t>
      </w:r>
      <w:r w:rsidR="009A13F8">
        <w:rPr>
          <w:rFonts w:ascii="Times New Roman" w:hAnsi="Times New Roman" w:cs="Times New Roman"/>
          <w:sz w:val="24"/>
          <w:szCs w:val="24"/>
        </w:rPr>
        <w:t xml:space="preserve">from APT </w:t>
      </w:r>
      <w:r>
        <w:rPr>
          <w:rFonts w:ascii="Times New Roman" w:hAnsi="Times New Roman" w:cs="Times New Roman"/>
          <w:sz w:val="24"/>
          <w:szCs w:val="24"/>
        </w:rPr>
        <w:t>propose</w:t>
      </w:r>
      <w:r w:rsidR="006D14FC">
        <w:rPr>
          <w:rFonts w:ascii="Times New Roman" w:hAnsi="Times New Roman" w:cs="Times New Roman"/>
          <w:sz w:val="24"/>
          <w:szCs w:val="24"/>
        </w:rPr>
        <w:t>d</w:t>
      </w:r>
      <w:r>
        <w:rPr>
          <w:rFonts w:ascii="Times New Roman" w:hAnsi="Times New Roman" w:cs="Times New Roman"/>
          <w:sz w:val="24"/>
          <w:szCs w:val="24"/>
        </w:rPr>
        <w:t xml:space="preserve"> </w:t>
      </w:r>
      <w:r w:rsidR="009A13F8">
        <w:rPr>
          <w:rFonts w:ascii="Times New Roman" w:hAnsi="Times New Roman" w:cs="Times New Roman"/>
          <w:sz w:val="24"/>
          <w:szCs w:val="24"/>
        </w:rPr>
        <w:t>conditions combined of example 1 (restriction of antenna pointing and mechanical tilt), 2 (expected e.i.r.p.) and 3 (max e.i.r.p.) contained in ACP for Band 5, and specific values are provided</w:t>
      </w:r>
      <w:r>
        <w:rPr>
          <w:rFonts w:ascii="Times New Roman" w:hAnsi="Times New Roman" w:cs="Times New Roman"/>
          <w:sz w:val="24"/>
          <w:szCs w:val="24"/>
        </w:rPr>
        <w:t>.</w:t>
      </w:r>
    </w:p>
    <w:p w14:paraId="2F988D27" w14:textId="4F71B410" w:rsidR="00182C8C" w:rsidRPr="00C61184" w:rsidRDefault="00C61184" w:rsidP="0041355A">
      <w:pPr>
        <w:spacing w:beforeLines="100" w:before="240" w:afterLines="100" w:after="240"/>
        <w:rPr>
          <w:rFonts w:ascii="Times New Roman" w:hAnsi="Times New Roman" w:cs="Times New Roman"/>
          <w:i/>
          <w:iCs/>
          <w:sz w:val="24"/>
          <w:szCs w:val="24"/>
        </w:rPr>
      </w:pPr>
      <w:r w:rsidRPr="00C61184">
        <w:rPr>
          <w:rFonts w:ascii="Times New Roman" w:hAnsi="Times New Roman" w:cs="Times New Roman"/>
          <w:i/>
          <w:iCs/>
          <w:sz w:val="24"/>
          <w:szCs w:val="24"/>
        </w:rPr>
        <w:t xml:space="preserve">[Note: </w:t>
      </w:r>
      <w:r w:rsidR="00091C2A" w:rsidRPr="00C61184">
        <w:rPr>
          <w:rFonts w:ascii="Times New Roman" w:hAnsi="Times New Roman" w:cs="Times New Roman" w:hint="eastAsia"/>
          <w:i/>
          <w:iCs/>
          <w:sz w:val="24"/>
          <w:szCs w:val="24"/>
        </w:rPr>
        <w:t>A</w:t>
      </w:r>
      <w:r w:rsidR="00091C2A" w:rsidRPr="00C61184">
        <w:rPr>
          <w:rFonts w:ascii="Times New Roman" w:hAnsi="Times New Roman" w:cs="Times New Roman"/>
          <w:i/>
          <w:iCs/>
          <w:sz w:val="24"/>
          <w:szCs w:val="24"/>
        </w:rPr>
        <w:t xml:space="preserve"> detail</w:t>
      </w:r>
      <w:r w:rsidR="00BB028B" w:rsidRPr="00C61184">
        <w:rPr>
          <w:rFonts w:ascii="Times New Roman" w:hAnsi="Times New Roman" w:cs="Times New Roman"/>
          <w:i/>
          <w:iCs/>
          <w:sz w:val="24"/>
          <w:szCs w:val="24"/>
        </w:rPr>
        <w:t>ed</w:t>
      </w:r>
      <w:r w:rsidR="00091C2A" w:rsidRPr="00C61184">
        <w:rPr>
          <w:rFonts w:ascii="Times New Roman" w:hAnsi="Times New Roman" w:cs="Times New Roman"/>
          <w:i/>
          <w:iCs/>
          <w:sz w:val="24"/>
          <w:szCs w:val="24"/>
        </w:rPr>
        <w:t xml:space="preserve"> summary to the above </w:t>
      </w:r>
      <w:r w:rsidR="002D4A80" w:rsidRPr="00C61184">
        <w:rPr>
          <w:rFonts w:ascii="Times New Roman" w:hAnsi="Times New Roman" w:cs="Times New Roman"/>
          <w:i/>
          <w:iCs/>
          <w:sz w:val="24"/>
          <w:szCs w:val="24"/>
        </w:rPr>
        <w:t xml:space="preserve">e.i.r.p mask </w:t>
      </w:r>
      <w:r w:rsidR="006E5FC5" w:rsidRPr="00C61184">
        <w:rPr>
          <w:rFonts w:ascii="Times New Roman" w:hAnsi="Times New Roman" w:cs="Times New Roman"/>
          <w:i/>
          <w:iCs/>
          <w:sz w:val="24"/>
          <w:szCs w:val="24"/>
        </w:rPr>
        <w:t>will be</w:t>
      </w:r>
      <w:r w:rsidR="00091C2A" w:rsidRPr="00C61184">
        <w:rPr>
          <w:rFonts w:ascii="Times New Roman" w:hAnsi="Times New Roman" w:cs="Times New Roman"/>
          <w:i/>
          <w:iCs/>
          <w:sz w:val="24"/>
          <w:szCs w:val="24"/>
        </w:rPr>
        <w:t xml:space="preserve"> provided later.</w:t>
      </w:r>
      <w:r w:rsidRPr="00C61184">
        <w:rPr>
          <w:rFonts w:ascii="Times New Roman" w:hAnsi="Times New Roman" w:cs="Times New Roman"/>
          <w:i/>
          <w:iCs/>
          <w:sz w:val="24"/>
          <w:szCs w:val="24"/>
        </w:rPr>
        <w:t>]</w:t>
      </w:r>
    </w:p>
    <w:p w14:paraId="68F85F56" w14:textId="1E3C16B5" w:rsidR="00182C8C" w:rsidRPr="00182C8C" w:rsidRDefault="00182C8C" w:rsidP="0041355A">
      <w:pPr>
        <w:pStyle w:val="aa"/>
        <w:numPr>
          <w:ilvl w:val="0"/>
          <w:numId w:val="4"/>
        </w:numPr>
        <w:spacing w:beforeLines="100" w:before="240" w:afterLines="100" w:after="240"/>
        <w:ind w:left="442" w:firstLineChars="0" w:hanging="442"/>
        <w:outlineLvl w:val="2"/>
        <w:rPr>
          <w:rFonts w:ascii="Times New Roman" w:hAnsi="Times New Roman" w:cs="Times New Roman"/>
          <w:sz w:val="24"/>
          <w:szCs w:val="24"/>
          <w:u w:val="single"/>
        </w:rPr>
      </w:pPr>
      <w:r w:rsidRPr="00182C8C">
        <w:rPr>
          <w:rFonts w:ascii="Times New Roman" w:hAnsi="Times New Roman" w:cs="Times New Roman"/>
          <w:sz w:val="24"/>
          <w:szCs w:val="24"/>
          <w:u w:val="single"/>
        </w:rPr>
        <w:t>No.</w:t>
      </w:r>
      <w:r w:rsidRPr="00182C8C">
        <w:rPr>
          <w:rFonts w:ascii="Times New Roman" w:hAnsi="Times New Roman" w:cs="Times New Roman"/>
          <w:b/>
          <w:bCs/>
          <w:sz w:val="24"/>
          <w:szCs w:val="24"/>
          <w:u w:val="single"/>
        </w:rPr>
        <w:t> 5.458</w:t>
      </w:r>
      <w:r w:rsidRPr="00182C8C">
        <w:rPr>
          <w:rFonts w:ascii="Times New Roman" w:hAnsi="Times New Roman" w:cs="Times New Roman"/>
          <w:sz w:val="24"/>
          <w:szCs w:val="24"/>
          <w:u w:val="single"/>
        </w:rPr>
        <w:t xml:space="preserve"> of the Radio Regulations (RR) for EESS (passive)</w:t>
      </w:r>
    </w:p>
    <w:p w14:paraId="02813BBA" w14:textId="77777777" w:rsidR="00251CD3" w:rsidRDefault="00182C8C" w:rsidP="0041355A">
      <w:pPr>
        <w:spacing w:beforeLines="100" w:before="240" w:afterLines="100" w:after="240"/>
        <w:rPr>
          <w:rFonts w:ascii="Times New Roman" w:hAnsi="Times New Roman" w:cs="Times New Roman"/>
          <w:sz w:val="24"/>
          <w:szCs w:val="24"/>
        </w:rPr>
      </w:pPr>
      <w:r w:rsidRPr="00182C8C">
        <w:rPr>
          <w:rFonts w:ascii="Times New Roman" w:hAnsi="Times New Roman" w:cs="Times New Roman"/>
          <w:sz w:val="24"/>
          <w:szCs w:val="24"/>
        </w:rPr>
        <w:t xml:space="preserve">CEPT will only accept an IMT identification </w:t>
      </w:r>
      <w:r w:rsidR="00736EF8">
        <w:rPr>
          <w:rFonts w:ascii="Times New Roman" w:hAnsi="Times New Roman" w:cs="Times New Roman"/>
          <w:sz w:val="24"/>
          <w:szCs w:val="24"/>
        </w:rPr>
        <w:t xml:space="preserve">for Band 4 and Band 5 </w:t>
      </w:r>
      <w:r w:rsidRPr="00182C8C">
        <w:rPr>
          <w:rFonts w:ascii="Times New Roman" w:hAnsi="Times New Roman" w:cs="Times New Roman"/>
          <w:sz w:val="24"/>
          <w:szCs w:val="24"/>
        </w:rPr>
        <w:t>if 5 conditions are fully met</w:t>
      </w:r>
      <w:r w:rsidR="00736EF8">
        <w:rPr>
          <w:rFonts w:ascii="Times New Roman" w:hAnsi="Times New Roman" w:cs="Times New Roman"/>
          <w:sz w:val="24"/>
          <w:szCs w:val="24"/>
        </w:rPr>
        <w:t xml:space="preserve">, which include </w:t>
      </w:r>
      <w:r w:rsidR="00AE4E4C">
        <w:rPr>
          <w:rFonts w:ascii="Times New Roman" w:hAnsi="Times New Roman" w:cs="Times New Roman"/>
          <w:sz w:val="24"/>
          <w:szCs w:val="24"/>
        </w:rPr>
        <w:t>that</w:t>
      </w:r>
      <w:r w:rsidR="00251CD3">
        <w:rPr>
          <w:rFonts w:ascii="Times New Roman" w:hAnsi="Times New Roman" w:cs="Times New Roman"/>
          <w:sz w:val="24"/>
          <w:szCs w:val="24"/>
        </w:rPr>
        <w:t>:</w:t>
      </w:r>
    </w:p>
    <w:p w14:paraId="2626EF68" w14:textId="66BC1871" w:rsidR="00FC3087" w:rsidRDefault="00F90645"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t</w:t>
      </w:r>
      <w:r w:rsidR="00736EF8">
        <w:rPr>
          <w:rFonts w:ascii="Times New Roman" w:hAnsi="Times New Roman" w:cs="Times New Roman"/>
          <w:sz w:val="24"/>
          <w:szCs w:val="24"/>
        </w:rPr>
        <w:t>he</w:t>
      </w:r>
      <w:r w:rsidR="00182C8C">
        <w:rPr>
          <w:rFonts w:ascii="Times New Roman" w:hAnsi="Times New Roman" w:cs="Times New Roman"/>
          <w:sz w:val="24"/>
          <w:szCs w:val="24"/>
        </w:rPr>
        <w:t xml:space="preserve"> </w:t>
      </w:r>
      <w:r w:rsidR="00AE4E4C" w:rsidRPr="00AE4E4C">
        <w:rPr>
          <w:rFonts w:ascii="Times New Roman" w:hAnsi="Times New Roman" w:cs="Times New Roman"/>
          <w:sz w:val="24"/>
          <w:szCs w:val="24"/>
        </w:rPr>
        <w:t xml:space="preserve">continued operation of </w:t>
      </w:r>
      <w:r w:rsidR="002244D3">
        <w:rPr>
          <w:rFonts w:ascii="Times New Roman" w:hAnsi="Times New Roman" w:cs="Times New Roman"/>
          <w:sz w:val="24"/>
          <w:szCs w:val="24"/>
        </w:rPr>
        <w:t>the</w:t>
      </w:r>
      <w:r w:rsidR="00AE4E4C" w:rsidRPr="00AE4E4C">
        <w:rPr>
          <w:rFonts w:ascii="Times New Roman" w:hAnsi="Times New Roman" w:cs="Times New Roman"/>
          <w:sz w:val="24"/>
          <w:szCs w:val="24"/>
        </w:rPr>
        <w:t xml:space="preserve"> service identified in No. </w:t>
      </w:r>
      <w:r w:rsidR="00AE4E4C" w:rsidRPr="00F1357D">
        <w:rPr>
          <w:rFonts w:ascii="Times New Roman" w:hAnsi="Times New Roman" w:cs="Times New Roman"/>
          <w:b/>
          <w:bCs/>
          <w:sz w:val="24"/>
          <w:szCs w:val="24"/>
        </w:rPr>
        <w:t>5.458</w:t>
      </w:r>
      <w:r w:rsidR="00AE4E4C" w:rsidRPr="00AE4E4C">
        <w:rPr>
          <w:rFonts w:ascii="Times New Roman" w:hAnsi="Times New Roman" w:cs="Times New Roman"/>
          <w:sz w:val="24"/>
          <w:szCs w:val="24"/>
        </w:rPr>
        <w:t xml:space="preserve"> of the Radio Regulations (RR) for EESS (passive) is addressed with additionally new EESS (passive) primary allocations in the frequency bands 4.2-4.4 GHz, and 8.4-8.5 GHz, to allow the continued operation of sea surface temperature (SST) measurements</w:t>
      </w:r>
      <w:r w:rsidR="005C22E2">
        <w:rPr>
          <w:rFonts w:ascii="Times New Roman" w:hAnsi="Times New Roman" w:cs="Times New Roman"/>
          <w:sz w:val="24"/>
          <w:szCs w:val="24"/>
        </w:rPr>
        <w:t>.</w:t>
      </w:r>
    </w:p>
    <w:p w14:paraId="42A4B6A1" w14:textId="1D1FD19A" w:rsidR="00055025" w:rsidRPr="00251CD3" w:rsidRDefault="00251CD3" w:rsidP="0041355A">
      <w:pPr>
        <w:pStyle w:val="aa"/>
        <w:numPr>
          <w:ilvl w:val="0"/>
          <w:numId w:val="4"/>
        </w:numPr>
        <w:spacing w:beforeLines="100" w:before="240" w:afterLines="100" w:after="240"/>
        <w:ind w:left="442" w:firstLineChars="0" w:hanging="442"/>
        <w:outlineLvl w:val="2"/>
        <w:rPr>
          <w:rFonts w:ascii="Times New Roman" w:hAnsi="Times New Roman" w:cs="Times New Roman"/>
          <w:sz w:val="24"/>
          <w:szCs w:val="24"/>
          <w:u w:val="single"/>
        </w:rPr>
      </w:pPr>
      <w:r w:rsidRPr="00251CD3">
        <w:rPr>
          <w:rFonts w:ascii="Times New Roman" w:hAnsi="Times New Roman" w:cs="Times New Roman"/>
          <w:sz w:val="24"/>
          <w:szCs w:val="24"/>
          <w:u w:val="single"/>
        </w:rPr>
        <w:t>Connection with WRC-27 IMT agenda item</w:t>
      </w:r>
    </w:p>
    <w:p w14:paraId="29FE5779" w14:textId="77777777" w:rsidR="00251CD3" w:rsidRDefault="00251CD3" w:rsidP="0041355A">
      <w:pPr>
        <w:spacing w:beforeLines="100" w:before="240" w:afterLines="100" w:after="240"/>
        <w:rPr>
          <w:rFonts w:ascii="Times New Roman" w:hAnsi="Times New Roman" w:cs="Times New Roman"/>
          <w:sz w:val="24"/>
          <w:szCs w:val="24"/>
        </w:rPr>
      </w:pPr>
      <w:r w:rsidRPr="00251CD3">
        <w:rPr>
          <w:rFonts w:ascii="Times New Roman" w:hAnsi="Times New Roman" w:cs="Times New Roman"/>
          <w:sz w:val="24"/>
          <w:szCs w:val="24"/>
        </w:rPr>
        <w:t>CEPT will only accept an IMT identification for Band 4 and Band 5 if 5 conditions are fully met, which include that</w:t>
      </w:r>
      <w:r>
        <w:rPr>
          <w:rFonts w:ascii="Times New Roman" w:hAnsi="Times New Roman" w:cs="Times New Roman"/>
          <w:sz w:val="24"/>
          <w:szCs w:val="24"/>
        </w:rPr>
        <w:t>:</w:t>
      </w:r>
    </w:p>
    <w:p w14:paraId="2A557736" w14:textId="40737FE5" w:rsidR="00055025" w:rsidRDefault="00251CD3" w:rsidP="0041355A">
      <w:pPr>
        <w:spacing w:beforeLines="100" w:before="240" w:afterLines="100" w:after="240"/>
        <w:rPr>
          <w:rFonts w:ascii="Times New Roman" w:hAnsi="Times New Roman" w:cs="Times New Roman"/>
          <w:sz w:val="24"/>
          <w:szCs w:val="24"/>
        </w:rPr>
      </w:pPr>
      <w:r w:rsidRPr="00251CD3">
        <w:rPr>
          <w:rFonts w:ascii="Times New Roman" w:hAnsi="Times New Roman" w:cs="Times New Roman"/>
          <w:sz w:val="24"/>
          <w:szCs w:val="24"/>
        </w:rPr>
        <w:lastRenderedPageBreak/>
        <w:t>WRC-23 does not approve an agenda item for WRC-27 studying additional IMT identifications in frequency bands between 7-30 GHz where IMT would have the potential to jeopardize important European space and governmental spectrum.</w:t>
      </w:r>
    </w:p>
    <w:p w14:paraId="304B2732" w14:textId="22B36C08" w:rsidR="00FC3087" w:rsidRPr="00222233" w:rsidRDefault="00222233" w:rsidP="0041355A">
      <w:pPr>
        <w:pStyle w:val="aa"/>
        <w:numPr>
          <w:ilvl w:val="0"/>
          <w:numId w:val="4"/>
        </w:numPr>
        <w:spacing w:beforeLines="100" w:before="240" w:afterLines="100" w:after="240"/>
        <w:ind w:left="442" w:firstLineChars="0" w:hanging="442"/>
        <w:outlineLvl w:val="2"/>
        <w:rPr>
          <w:rFonts w:ascii="Times New Roman" w:hAnsi="Times New Roman" w:cs="Times New Roman"/>
          <w:sz w:val="24"/>
          <w:szCs w:val="24"/>
          <w:u w:val="single"/>
        </w:rPr>
      </w:pPr>
      <w:r w:rsidRPr="00222233">
        <w:rPr>
          <w:rFonts w:ascii="Times New Roman" w:hAnsi="Times New Roman" w:cs="Times New Roman" w:hint="eastAsia"/>
          <w:sz w:val="24"/>
          <w:szCs w:val="24"/>
          <w:u w:val="single"/>
        </w:rPr>
        <w:t>R</w:t>
      </w:r>
      <w:r w:rsidRPr="00222233">
        <w:rPr>
          <w:rFonts w:ascii="Times New Roman" w:hAnsi="Times New Roman" w:cs="Times New Roman"/>
          <w:sz w:val="24"/>
          <w:szCs w:val="24"/>
          <w:u w:val="single"/>
        </w:rPr>
        <w:t>egion 3 country footnote to identify Band 4 for IMT</w:t>
      </w:r>
      <w:r w:rsidR="00AF2109">
        <w:rPr>
          <w:rFonts w:ascii="Times New Roman" w:hAnsi="Times New Roman" w:cs="Times New Roman"/>
          <w:sz w:val="24"/>
          <w:szCs w:val="24"/>
          <w:u w:val="single"/>
        </w:rPr>
        <w:t xml:space="preserve"> in those countries</w:t>
      </w:r>
    </w:p>
    <w:p w14:paraId="211961E2" w14:textId="2937BBE3" w:rsidR="00222233" w:rsidRDefault="00222233"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 xml:space="preserve">Some administrations from APT </w:t>
      </w:r>
      <w:r w:rsidRPr="00222233">
        <w:rPr>
          <w:rFonts w:ascii="Times New Roman" w:hAnsi="Times New Roman" w:cs="Times New Roman"/>
          <w:sz w:val="24"/>
          <w:szCs w:val="24"/>
        </w:rPr>
        <w:t xml:space="preserve">seek to create a footnote in the Radio Regulations for an identification to IMT of the frequency band 6 425 </w:t>
      </w:r>
      <w:r w:rsidR="008E14AC">
        <w:rPr>
          <w:rFonts w:ascii="Times New Roman" w:hAnsi="Times New Roman" w:cs="Times New Roman"/>
          <w:sz w:val="24"/>
          <w:szCs w:val="24"/>
        </w:rPr>
        <w:t xml:space="preserve">- </w:t>
      </w:r>
      <w:r w:rsidRPr="00222233">
        <w:rPr>
          <w:rFonts w:ascii="Times New Roman" w:hAnsi="Times New Roman" w:cs="Times New Roman"/>
          <w:sz w:val="24"/>
          <w:szCs w:val="24"/>
        </w:rPr>
        <w:t>7 025 MHz for some countries in Region 3 by extending the same provisions as specified in the ACP for the frequency band 7 025-7 125 MHz to cover the identification of IMT in the frequency band 6 425-7 025 MHz in a draft new WRC Resolution</w:t>
      </w:r>
      <w:r w:rsidR="00F217B7">
        <w:rPr>
          <w:rFonts w:ascii="Times New Roman" w:hAnsi="Times New Roman" w:cs="Times New Roman"/>
          <w:sz w:val="24"/>
          <w:szCs w:val="24"/>
        </w:rPr>
        <w:t>.</w:t>
      </w:r>
    </w:p>
    <w:p w14:paraId="19A6BE62" w14:textId="589EDDB5" w:rsidR="00C310D7" w:rsidRPr="001341C5" w:rsidRDefault="00C310D7" w:rsidP="0041355A">
      <w:pPr>
        <w:pStyle w:val="aa"/>
        <w:numPr>
          <w:ilvl w:val="0"/>
          <w:numId w:val="4"/>
        </w:numPr>
        <w:spacing w:beforeLines="100" w:before="240" w:afterLines="100" w:after="240"/>
        <w:ind w:left="442" w:firstLineChars="0" w:hanging="442"/>
        <w:outlineLvl w:val="2"/>
        <w:rPr>
          <w:rFonts w:ascii="Times New Roman" w:hAnsi="Times New Roman" w:cs="Times New Roman"/>
          <w:sz w:val="24"/>
          <w:szCs w:val="24"/>
          <w:u w:val="single"/>
        </w:rPr>
      </w:pPr>
      <w:r w:rsidRPr="001341C5">
        <w:rPr>
          <w:rFonts w:ascii="Times New Roman" w:hAnsi="Times New Roman" w:cs="Times New Roman" w:hint="eastAsia"/>
          <w:sz w:val="24"/>
          <w:szCs w:val="24"/>
          <w:u w:val="single"/>
        </w:rPr>
        <w:t>P</w:t>
      </w:r>
      <w:r w:rsidRPr="001341C5">
        <w:rPr>
          <w:rFonts w:ascii="Times New Roman" w:hAnsi="Times New Roman" w:cs="Times New Roman"/>
          <w:sz w:val="24"/>
          <w:szCs w:val="24"/>
          <w:u w:val="single"/>
        </w:rPr>
        <w:t xml:space="preserve">rotection </w:t>
      </w:r>
      <w:r w:rsidR="001341C5" w:rsidRPr="001341C5">
        <w:rPr>
          <w:rFonts w:ascii="Times New Roman" w:hAnsi="Times New Roman" w:cs="Times New Roman"/>
          <w:sz w:val="24"/>
          <w:szCs w:val="24"/>
          <w:u w:val="single"/>
        </w:rPr>
        <w:t>of incumbent services above 7100MHz</w:t>
      </w:r>
    </w:p>
    <w:p w14:paraId="0E234DA4" w14:textId="4FD0049A" w:rsidR="00C310D7" w:rsidRPr="0003138F" w:rsidRDefault="00F31353" w:rsidP="0041355A">
      <w:pPr>
        <w:spacing w:beforeLines="100" w:before="240" w:afterLines="100" w:after="240"/>
        <w:rPr>
          <w:rFonts w:ascii="Times New Roman" w:hAnsi="Times New Roman" w:cs="Times New Roman"/>
          <w:sz w:val="24"/>
          <w:szCs w:val="24"/>
        </w:rPr>
      </w:pPr>
      <w:r w:rsidRPr="00F31353">
        <w:rPr>
          <w:rFonts w:ascii="Times New Roman" w:hAnsi="Times New Roman" w:cs="Times New Roman"/>
          <w:sz w:val="24"/>
          <w:szCs w:val="24"/>
        </w:rPr>
        <w:t xml:space="preserve">RCC </w:t>
      </w:r>
      <w:r w:rsidR="007330B9">
        <w:rPr>
          <w:rFonts w:ascii="Times New Roman" w:hAnsi="Times New Roman" w:cs="Times New Roman"/>
          <w:sz w:val="24"/>
          <w:szCs w:val="24"/>
        </w:rPr>
        <w:t>proposed that</w:t>
      </w:r>
      <w:r w:rsidRPr="00F31353">
        <w:rPr>
          <w:rFonts w:ascii="Times New Roman" w:hAnsi="Times New Roman" w:cs="Times New Roman"/>
          <w:sz w:val="24"/>
          <w:szCs w:val="24"/>
        </w:rPr>
        <w:t xml:space="preserve"> no additional regulatory or technical constraints should be imposed on the space operation service or the space research service stations operating in the frequency band 7 100-7 250 MHz. In addition, the possibility of continuing to use the EESS (passive) in the frequency band 7 075-7 250 MHz must be maintained.</w:t>
      </w:r>
      <w:r>
        <w:rPr>
          <w:rFonts w:ascii="Times New Roman" w:hAnsi="Times New Roman" w:cs="Times New Roman"/>
          <w:sz w:val="24"/>
          <w:szCs w:val="24"/>
        </w:rPr>
        <w:t xml:space="preserve"> </w:t>
      </w:r>
      <w:r w:rsidRPr="00F31353">
        <w:rPr>
          <w:rFonts w:ascii="Times New Roman" w:hAnsi="Times New Roman" w:cs="Times New Roman"/>
          <w:sz w:val="24"/>
          <w:szCs w:val="24"/>
        </w:rPr>
        <w:t>RCC consider</w:t>
      </w:r>
      <w:r w:rsidR="0006232E">
        <w:rPr>
          <w:rFonts w:ascii="Times New Roman" w:hAnsi="Times New Roman" w:cs="Times New Roman"/>
          <w:sz w:val="24"/>
          <w:szCs w:val="24"/>
        </w:rPr>
        <w:t>s</w:t>
      </w:r>
      <w:r w:rsidRPr="00F31353">
        <w:rPr>
          <w:rFonts w:ascii="Times New Roman" w:hAnsi="Times New Roman" w:cs="Times New Roman"/>
          <w:sz w:val="24"/>
          <w:szCs w:val="24"/>
        </w:rPr>
        <w:t xml:space="preserve"> that emissions of IMT stations must meet the requirements of Recommendation ITU-R SM.329 for Category B, which will ensure that services operating above 7 100 MHz are protected.</w:t>
      </w:r>
    </w:p>
    <w:p w14:paraId="5387E9DA" w14:textId="77777777" w:rsidR="006443C8" w:rsidRPr="00D3690F" w:rsidRDefault="006443C8" w:rsidP="0041355A">
      <w:pPr>
        <w:spacing w:beforeLines="100" w:before="240" w:afterLines="100" w:after="240"/>
        <w:outlineLvl w:val="1"/>
        <w:rPr>
          <w:rFonts w:ascii="Times New Roman" w:hAnsi="Times New Roman" w:cs="Times New Roman"/>
          <w:b/>
          <w:bCs/>
          <w:sz w:val="24"/>
          <w:szCs w:val="24"/>
        </w:rPr>
      </w:pPr>
      <w:r w:rsidRPr="00D3690F">
        <w:rPr>
          <w:rFonts w:ascii="Times New Roman" w:hAnsi="Times New Roman" w:cs="Times New Roman"/>
          <w:b/>
          <w:bCs/>
          <w:sz w:val="24"/>
          <w:szCs w:val="24"/>
        </w:rPr>
        <w:t>Band 6: 10 000-10 500 MHz (Region 2)</w:t>
      </w:r>
    </w:p>
    <w:p w14:paraId="148A9D7A" w14:textId="70112294" w:rsidR="00287BE3" w:rsidRDefault="00287BE3" w:rsidP="0041355A">
      <w:pPr>
        <w:spacing w:beforeLines="100" w:before="240" w:afterLines="100" w:after="240"/>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ome</w:t>
      </w:r>
      <w:r w:rsidR="00044326">
        <w:rPr>
          <w:rFonts w:ascii="Times New Roman" w:hAnsi="Times New Roman" w:cs="Times New Roman"/>
          <w:sz w:val="24"/>
          <w:szCs w:val="24"/>
        </w:rPr>
        <w:t xml:space="preserve"> CITEL</w:t>
      </w:r>
      <w:r>
        <w:rPr>
          <w:rFonts w:ascii="Times New Roman" w:hAnsi="Times New Roman" w:cs="Times New Roman"/>
          <w:sz w:val="24"/>
          <w:szCs w:val="24"/>
        </w:rPr>
        <w:t xml:space="preserve"> administrations support IMT identification with conditions to</w:t>
      </w:r>
      <w:r w:rsidRPr="00287BE3">
        <w:rPr>
          <w:rFonts w:ascii="Times New Roman" w:hAnsi="Times New Roman" w:cs="Times New Roman"/>
          <w:sz w:val="24"/>
          <w:szCs w:val="24"/>
        </w:rPr>
        <w:t xml:space="preserve"> </w:t>
      </w:r>
      <w:r>
        <w:rPr>
          <w:rFonts w:ascii="Times New Roman" w:hAnsi="Times New Roman" w:cs="Times New Roman"/>
          <w:sz w:val="24"/>
          <w:szCs w:val="24"/>
        </w:rPr>
        <w:t>protect incumbent services.</w:t>
      </w:r>
    </w:p>
    <w:p w14:paraId="71615E00" w14:textId="1749A00A" w:rsidR="0003138F" w:rsidRDefault="00044326"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 xml:space="preserve">CEPT and </w:t>
      </w:r>
      <w:r w:rsidR="0031210B">
        <w:rPr>
          <w:rFonts w:ascii="Times New Roman" w:hAnsi="Times New Roman" w:cs="Times New Roman" w:hint="eastAsia"/>
          <w:sz w:val="24"/>
          <w:szCs w:val="24"/>
        </w:rPr>
        <w:t>S</w:t>
      </w:r>
      <w:r w:rsidR="0031210B">
        <w:rPr>
          <w:rFonts w:ascii="Times New Roman" w:hAnsi="Times New Roman" w:cs="Times New Roman"/>
          <w:sz w:val="24"/>
          <w:szCs w:val="24"/>
        </w:rPr>
        <w:t xml:space="preserve">ome </w:t>
      </w:r>
      <w:r>
        <w:rPr>
          <w:rFonts w:ascii="Times New Roman" w:hAnsi="Times New Roman" w:cs="Times New Roman"/>
          <w:sz w:val="24"/>
          <w:szCs w:val="24"/>
        </w:rPr>
        <w:t xml:space="preserve">CITEL </w:t>
      </w:r>
      <w:r w:rsidR="0031210B">
        <w:rPr>
          <w:rFonts w:ascii="Times New Roman" w:hAnsi="Times New Roman" w:cs="Times New Roman"/>
          <w:sz w:val="24"/>
          <w:szCs w:val="24"/>
        </w:rPr>
        <w:t xml:space="preserve">administrations propose </w:t>
      </w:r>
      <w:r w:rsidR="0031210B" w:rsidRPr="004C1103">
        <w:rPr>
          <w:rFonts w:ascii="Times New Roman" w:hAnsi="Times New Roman" w:cs="Times New Roman"/>
          <w:sz w:val="24"/>
          <w:szCs w:val="24"/>
          <w:u w:val="single"/>
        </w:rPr>
        <w:t>NOC</w:t>
      </w:r>
      <w:r w:rsidR="0031210B">
        <w:rPr>
          <w:rFonts w:ascii="Times New Roman" w:hAnsi="Times New Roman" w:cs="Times New Roman"/>
          <w:sz w:val="24"/>
          <w:szCs w:val="24"/>
        </w:rPr>
        <w:t>.</w:t>
      </w:r>
    </w:p>
    <w:p w14:paraId="6F88C623" w14:textId="1F173032" w:rsidR="00075A6E" w:rsidRPr="0003138F" w:rsidRDefault="00075A6E" w:rsidP="0041355A">
      <w:pPr>
        <w:spacing w:beforeLines="100" w:before="240" w:afterLines="100" w:after="240"/>
        <w:rPr>
          <w:rFonts w:ascii="Times New Roman" w:hAnsi="Times New Roman" w:cs="Times New Roman"/>
          <w:sz w:val="24"/>
          <w:szCs w:val="24"/>
        </w:rPr>
      </w:pPr>
      <w:r w:rsidRPr="00075A6E">
        <w:rPr>
          <w:rFonts w:ascii="Times New Roman" w:hAnsi="Times New Roman" w:cs="Times New Roman"/>
          <w:sz w:val="24"/>
          <w:szCs w:val="24"/>
        </w:rPr>
        <w:t>ATU supports IMT identification of this frequency band or part thereof in Region 2, shall not affect services to which this frequency band is allocated in Region 1.</w:t>
      </w:r>
    </w:p>
    <w:p w14:paraId="3F6018F1" w14:textId="77777777" w:rsidR="0003138F" w:rsidRPr="001F4942" w:rsidRDefault="0003138F" w:rsidP="0041355A">
      <w:pPr>
        <w:numPr>
          <w:ilvl w:val="0"/>
          <w:numId w:val="1"/>
        </w:numPr>
        <w:spacing w:beforeLines="100" w:before="240" w:afterLines="100" w:after="240"/>
        <w:ind w:left="357" w:hanging="357"/>
        <w:outlineLvl w:val="0"/>
        <w:rPr>
          <w:rFonts w:ascii="Times New Roman" w:hAnsi="Times New Roman" w:cs="Times New Roman"/>
          <w:b/>
          <w:bCs/>
          <w:sz w:val="24"/>
          <w:szCs w:val="24"/>
        </w:rPr>
      </w:pPr>
      <w:r w:rsidRPr="001F4942">
        <w:rPr>
          <w:rFonts w:ascii="Times New Roman" w:hAnsi="Times New Roman" w:cs="Times New Roman"/>
          <w:b/>
          <w:bCs/>
          <w:sz w:val="24"/>
          <w:szCs w:val="24"/>
        </w:rPr>
        <w:t>Progress of discussion during WRC-23 on the Agenda Item</w:t>
      </w:r>
    </w:p>
    <w:p w14:paraId="009148E4" w14:textId="2403BA52" w:rsidR="008A7CA9" w:rsidRPr="002F0B53" w:rsidRDefault="00CC6A4B" w:rsidP="0041355A">
      <w:pPr>
        <w:spacing w:beforeLines="100" w:before="240" w:afterLines="100" w:after="240"/>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WG 4A2 has completed the contribution introduction</w:t>
      </w:r>
      <w:r w:rsidR="00804A2F">
        <w:rPr>
          <w:rFonts w:ascii="Times New Roman" w:hAnsi="Times New Roman" w:cs="Times New Roman"/>
          <w:sz w:val="24"/>
          <w:szCs w:val="24"/>
        </w:rPr>
        <w:t xml:space="preserve"> and </w:t>
      </w:r>
      <w:r w:rsidR="008A7CA9" w:rsidRPr="002F0B53">
        <w:rPr>
          <w:rFonts w:ascii="Times New Roman" w:hAnsi="Times New Roman" w:cs="Times New Roman"/>
          <w:sz w:val="24"/>
          <w:szCs w:val="24"/>
        </w:rPr>
        <w:t>start</w:t>
      </w:r>
      <w:r w:rsidR="00804A2F">
        <w:rPr>
          <w:rFonts w:ascii="Times New Roman" w:hAnsi="Times New Roman" w:cs="Times New Roman"/>
          <w:sz w:val="24"/>
          <w:szCs w:val="24"/>
        </w:rPr>
        <w:t>ed</w:t>
      </w:r>
      <w:r w:rsidR="008A7CA9" w:rsidRPr="002F0B53">
        <w:rPr>
          <w:rFonts w:ascii="Times New Roman" w:hAnsi="Times New Roman" w:cs="Times New Roman"/>
          <w:sz w:val="24"/>
          <w:szCs w:val="24"/>
        </w:rPr>
        <w:t xml:space="preserve"> DG work for 3GHz, 6GHz and 10GHz</w:t>
      </w:r>
      <w:r w:rsidR="002A3C4E">
        <w:rPr>
          <w:rFonts w:ascii="Times New Roman" w:hAnsi="Times New Roman" w:cs="Times New Roman"/>
          <w:sz w:val="24"/>
          <w:szCs w:val="24"/>
        </w:rPr>
        <w:t xml:space="preserve"> respectively</w:t>
      </w:r>
      <w:r w:rsidR="008A7CA9" w:rsidRPr="002F0B53">
        <w:rPr>
          <w:rFonts w:ascii="Times New Roman" w:hAnsi="Times New Roman" w:cs="Times New Roman"/>
          <w:sz w:val="24"/>
          <w:szCs w:val="24"/>
        </w:rPr>
        <w:t>.</w:t>
      </w:r>
    </w:p>
    <w:p w14:paraId="45FD10FE" w14:textId="3E0FA572" w:rsidR="00173422" w:rsidRDefault="00B033DD" w:rsidP="0041355A">
      <w:pPr>
        <w:spacing w:beforeLines="100" w:before="240" w:afterLines="100" w:after="240"/>
        <w:rPr>
          <w:rFonts w:ascii="Times New Roman" w:hAnsi="Times New Roman" w:cs="Times New Roman"/>
          <w:sz w:val="24"/>
          <w:szCs w:val="24"/>
        </w:rPr>
      </w:pPr>
      <w:r w:rsidRPr="002F0B53">
        <w:rPr>
          <w:rFonts w:ascii="Times New Roman" w:hAnsi="Times New Roman" w:cs="Times New Roman"/>
          <w:sz w:val="24"/>
          <w:szCs w:val="24"/>
        </w:rPr>
        <w:t xml:space="preserve">During the discussion, </w:t>
      </w:r>
      <w:r w:rsidR="00E52E8D">
        <w:rPr>
          <w:rFonts w:ascii="Times New Roman" w:hAnsi="Times New Roman" w:cs="Times New Roman" w:hint="eastAsia"/>
          <w:sz w:val="24"/>
          <w:szCs w:val="24"/>
        </w:rPr>
        <w:t>there</w:t>
      </w:r>
      <w:r w:rsidR="00E52E8D">
        <w:rPr>
          <w:rFonts w:ascii="Times New Roman" w:hAnsi="Times New Roman" w:cs="Times New Roman"/>
          <w:sz w:val="24"/>
          <w:szCs w:val="24"/>
        </w:rPr>
        <w:t xml:space="preserve"> are four issues</w:t>
      </w:r>
      <w:r w:rsidR="00173422">
        <w:rPr>
          <w:rFonts w:ascii="Times New Roman" w:hAnsi="Times New Roman" w:cs="Times New Roman"/>
          <w:sz w:val="24"/>
          <w:szCs w:val="24"/>
        </w:rPr>
        <w:t xml:space="preserve"> </w:t>
      </w:r>
      <w:r w:rsidR="00E52E8D">
        <w:rPr>
          <w:rFonts w:ascii="Times New Roman" w:hAnsi="Times New Roman" w:cs="Times New Roman"/>
          <w:sz w:val="24"/>
          <w:szCs w:val="24"/>
        </w:rPr>
        <w:t xml:space="preserve">that </w:t>
      </w:r>
      <w:r w:rsidRPr="002F0B53">
        <w:rPr>
          <w:rFonts w:ascii="Times New Roman" w:hAnsi="Times New Roman" w:cs="Times New Roman"/>
          <w:sz w:val="24"/>
          <w:szCs w:val="24"/>
        </w:rPr>
        <w:t xml:space="preserve">some </w:t>
      </w:r>
      <w:r w:rsidR="00B5014E" w:rsidRPr="002F0B53">
        <w:rPr>
          <w:rFonts w:ascii="Times New Roman" w:hAnsi="Times New Roman" w:cs="Times New Roman"/>
          <w:sz w:val="24"/>
          <w:szCs w:val="24"/>
        </w:rPr>
        <w:t xml:space="preserve">administrations </w:t>
      </w:r>
      <w:r w:rsidRPr="002F0B53">
        <w:rPr>
          <w:rFonts w:ascii="Times New Roman" w:hAnsi="Times New Roman" w:cs="Times New Roman"/>
          <w:sz w:val="24"/>
          <w:szCs w:val="24"/>
        </w:rPr>
        <w:t xml:space="preserve">considered that it was beyond the scope of the </w:t>
      </w:r>
      <w:r w:rsidR="00B5014E" w:rsidRPr="002F0B53">
        <w:rPr>
          <w:rFonts w:ascii="Times New Roman" w:hAnsi="Times New Roman" w:cs="Times New Roman"/>
          <w:sz w:val="24"/>
          <w:szCs w:val="24"/>
        </w:rPr>
        <w:t>agenda item</w:t>
      </w:r>
      <w:r w:rsidRPr="002F0B53">
        <w:rPr>
          <w:rFonts w:ascii="Times New Roman" w:hAnsi="Times New Roman" w:cs="Times New Roman"/>
          <w:sz w:val="24"/>
          <w:szCs w:val="24"/>
        </w:rPr>
        <w:t xml:space="preserve"> and should not be </w:t>
      </w:r>
      <w:r w:rsidR="00ED043F" w:rsidRPr="002F0B53">
        <w:rPr>
          <w:rFonts w:ascii="Times New Roman" w:hAnsi="Times New Roman" w:cs="Times New Roman"/>
          <w:sz w:val="24"/>
          <w:szCs w:val="24"/>
        </w:rPr>
        <w:t>discussed</w:t>
      </w:r>
      <w:r w:rsidR="009A13F8" w:rsidRPr="002F0B53">
        <w:rPr>
          <w:rFonts w:ascii="Times New Roman" w:hAnsi="Times New Roman" w:cs="Times New Roman"/>
          <w:sz w:val="24"/>
          <w:szCs w:val="24"/>
        </w:rPr>
        <w:t xml:space="preserve"> at SWG4A2</w:t>
      </w:r>
      <w:r w:rsidR="00ED043F" w:rsidRPr="002F0B53">
        <w:rPr>
          <w:rFonts w:ascii="Times New Roman" w:hAnsi="Times New Roman" w:cs="Times New Roman"/>
          <w:sz w:val="24"/>
          <w:szCs w:val="24"/>
        </w:rPr>
        <w:t>,</w:t>
      </w:r>
      <w:r w:rsidRPr="002F0B53">
        <w:rPr>
          <w:rFonts w:ascii="Times New Roman" w:hAnsi="Times New Roman" w:cs="Times New Roman"/>
          <w:sz w:val="24"/>
          <w:szCs w:val="24"/>
        </w:rPr>
        <w:t xml:space="preserve"> </w:t>
      </w:r>
      <w:r w:rsidR="00B5014E" w:rsidRPr="002F0B53">
        <w:rPr>
          <w:rFonts w:ascii="Times New Roman" w:hAnsi="Times New Roman" w:cs="Times New Roman"/>
          <w:sz w:val="24"/>
          <w:szCs w:val="24"/>
        </w:rPr>
        <w:t xml:space="preserve">while </w:t>
      </w:r>
      <w:r w:rsidRPr="002F0B53">
        <w:rPr>
          <w:rFonts w:ascii="Times New Roman" w:hAnsi="Times New Roman" w:cs="Times New Roman"/>
          <w:sz w:val="24"/>
          <w:szCs w:val="24"/>
        </w:rPr>
        <w:t>some</w:t>
      </w:r>
      <w:r w:rsidR="009A13F8" w:rsidRPr="002F0B53">
        <w:rPr>
          <w:rFonts w:ascii="Times New Roman" w:hAnsi="Times New Roman" w:cs="Times New Roman"/>
          <w:sz w:val="24"/>
          <w:szCs w:val="24"/>
        </w:rPr>
        <w:t xml:space="preserve"> other</w:t>
      </w:r>
      <w:r w:rsidRPr="002F0B53">
        <w:rPr>
          <w:rFonts w:ascii="Times New Roman" w:hAnsi="Times New Roman" w:cs="Times New Roman"/>
          <w:sz w:val="24"/>
          <w:szCs w:val="24"/>
        </w:rPr>
        <w:t xml:space="preserve"> </w:t>
      </w:r>
      <w:r w:rsidR="00B5014E" w:rsidRPr="002F0B53">
        <w:rPr>
          <w:rFonts w:ascii="Times New Roman" w:hAnsi="Times New Roman" w:cs="Times New Roman"/>
          <w:sz w:val="24"/>
          <w:szCs w:val="24"/>
        </w:rPr>
        <w:t xml:space="preserve">administrations </w:t>
      </w:r>
      <w:r w:rsidR="009A13F8" w:rsidRPr="002F0B53">
        <w:rPr>
          <w:rFonts w:ascii="Times New Roman" w:hAnsi="Times New Roman" w:cs="Times New Roman"/>
          <w:sz w:val="24"/>
          <w:szCs w:val="24"/>
        </w:rPr>
        <w:t xml:space="preserve">have different views and </w:t>
      </w:r>
      <w:r w:rsidR="00B5014E" w:rsidRPr="002F0B53">
        <w:rPr>
          <w:rFonts w:ascii="Times New Roman" w:hAnsi="Times New Roman" w:cs="Times New Roman"/>
          <w:sz w:val="24"/>
          <w:szCs w:val="24"/>
        </w:rPr>
        <w:t>support to continue the discussion in SWG</w:t>
      </w:r>
      <w:r w:rsidR="009A13F8" w:rsidRPr="002F0B53">
        <w:rPr>
          <w:rFonts w:ascii="Times New Roman" w:hAnsi="Times New Roman" w:cs="Times New Roman"/>
          <w:sz w:val="24"/>
          <w:szCs w:val="24"/>
        </w:rPr>
        <w:t>4A2</w:t>
      </w:r>
      <w:r w:rsidR="00B5014E" w:rsidRPr="002F0B53">
        <w:rPr>
          <w:rFonts w:ascii="Times New Roman" w:hAnsi="Times New Roman" w:cs="Times New Roman"/>
          <w:sz w:val="24"/>
          <w:szCs w:val="24"/>
        </w:rPr>
        <w:t>.</w:t>
      </w:r>
      <w:r w:rsidR="004B37D1" w:rsidRPr="004B37D1">
        <w:rPr>
          <w:rFonts w:ascii="Times New Roman" w:hAnsi="Times New Roman" w:cs="Times New Roman"/>
          <w:sz w:val="24"/>
          <w:szCs w:val="24"/>
        </w:rPr>
        <w:t xml:space="preserve"> </w:t>
      </w:r>
      <w:r w:rsidR="004B37D1" w:rsidRPr="002F0B53">
        <w:rPr>
          <w:rFonts w:ascii="Times New Roman" w:hAnsi="Times New Roman" w:cs="Times New Roman"/>
          <w:sz w:val="24"/>
          <w:szCs w:val="24"/>
        </w:rPr>
        <w:t xml:space="preserve">The </w:t>
      </w:r>
      <w:r w:rsidR="004B37D1">
        <w:rPr>
          <w:rFonts w:ascii="Times New Roman" w:hAnsi="Times New Roman" w:cs="Times New Roman"/>
          <w:sz w:val="24"/>
          <w:szCs w:val="24"/>
        </w:rPr>
        <w:t>situation was respectively</w:t>
      </w:r>
      <w:r w:rsidR="004B37D1" w:rsidRPr="002F0B53">
        <w:rPr>
          <w:rFonts w:ascii="Times New Roman" w:hAnsi="Times New Roman" w:cs="Times New Roman"/>
          <w:sz w:val="24"/>
          <w:szCs w:val="24"/>
        </w:rPr>
        <w:t xml:space="preserve"> reported </w:t>
      </w:r>
      <w:r w:rsidR="004B37D1">
        <w:rPr>
          <w:rFonts w:ascii="Times New Roman" w:hAnsi="Times New Roman" w:cs="Times New Roman"/>
          <w:sz w:val="24"/>
          <w:szCs w:val="24"/>
        </w:rPr>
        <w:t xml:space="preserve">to </w:t>
      </w:r>
      <w:r w:rsidR="004B37D1" w:rsidRPr="002F0B53">
        <w:rPr>
          <w:rFonts w:ascii="Times New Roman" w:hAnsi="Times New Roman" w:cs="Times New Roman"/>
          <w:sz w:val="24"/>
          <w:szCs w:val="24"/>
        </w:rPr>
        <w:t>WG4A</w:t>
      </w:r>
      <w:r w:rsidR="004B37D1">
        <w:rPr>
          <w:rFonts w:ascii="Times New Roman" w:hAnsi="Times New Roman" w:cs="Times New Roman"/>
          <w:sz w:val="24"/>
          <w:szCs w:val="24"/>
        </w:rPr>
        <w:t>,</w:t>
      </w:r>
      <w:r w:rsidR="004B37D1" w:rsidRPr="002F0B53">
        <w:rPr>
          <w:rFonts w:ascii="Times New Roman" w:hAnsi="Times New Roman" w:cs="Times New Roman"/>
          <w:sz w:val="24"/>
          <w:szCs w:val="24"/>
        </w:rPr>
        <w:t xml:space="preserve"> COM4 and Plenary</w:t>
      </w:r>
      <w:r w:rsidR="004B37D1">
        <w:rPr>
          <w:rFonts w:ascii="Times New Roman" w:hAnsi="Times New Roman" w:cs="Times New Roman"/>
          <w:sz w:val="24"/>
          <w:szCs w:val="24"/>
        </w:rPr>
        <w:t xml:space="preserve"> by Chairs from different levels</w:t>
      </w:r>
      <w:r w:rsidR="004B37D1" w:rsidRPr="002F0B53">
        <w:rPr>
          <w:rFonts w:ascii="Times New Roman" w:hAnsi="Times New Roman" w:cs="Times New Roman"/>
          <w:sz w:val="24"/>
          <w:szCs w:val="24"/>
        </w:rPr>
        <w:t>. The guidance from</w:t>
      </w:r>
      <w:r w:rsidR="004B37D1">
        <w:rPr>
          <w:rFonts w:ascii="Times New Roman" w:hAnsi="Times New Roman" w:cs="Times New Roman"/>
          <w:sz w:val="24"/>
          <w:szCs w:val="24"/>
        </w:rPr>
        <w:t xml:space="preserve"> Plenary </w:t>
      </w:r>
      <w:r w:rsidR="004B37D1" w:rsidRPr="002F0B53">
        <w:rPr>
          <w:rFonts w:ascii="Times New Roman" w:hAnsi="Times New Roman" w:cs="Times New Roman"/>
          <w:sz w:val="24"/>
          <w:szCs w:val="24"/>
        </w:rPr>
        <w:t xml:space="preserve">is </w:t>
      </w:r>
      <w:r w:rsidR="004B37D1">
        <w:rPr>
          <w:rFonts w:ascii="Times New Roman" w:hAnsi="Times New Roman" w:cs="Times New Roman"/>
          <w:sz w:val="24"/>
          <w:szCs w:val="24"/>
        </w:rPr>
        <w:t xml:space="preserve">that these above-mentioned topics will be preferably discussed by interested parties and will allow </w:t>
      </w:r>
      <w:r w:rsidR="004B37D1" w:rsidRPr="002F0B53">
        <w:rPr>
          <w:rFonts w:ascii="Times New Roman" w:hAnsi="Times New Roman" w:cs="Times New Roman"/>
          <w:sz w:val="24"/>
          <w:szCs w:val="24"/>
        </w:rPr>
        <w:t xml:space="preserve">SWG4A2 </w:t>
      </w:r>
      <w:r w:rsidR="004B37D1">
        <w:rPr>
          <w:rFonts w:ascii="Times New Roman" w:hAnsi="Times New Roman" w:cs="Times New Roman"/>
          <w:sz w:val="24"/>
          <w:szCs w:val="24"/>
        </w:rPr>
        <w:t xml:space="preserve">to </w:t>
      </w:r>
      <w:r w:rsidR="004B37D1" w:rsidRPr="002F0B53">
        <w:rPr>
          <w:rFonts w:ascii="Times New Roman" w:hAnsi="Times New Roman" w:cs="Times New Roman"/>
          <w:sz w:val="24"/>
          <w:szCs w:val="24"/>
        </w:rPr>
        <w:t>continue the discussions.</w:t>
      </w:r>
      <w:r w:rsidR="004B37D1">
        <w:rPr>
          <w:rFonts w:ascii="Times New Roman" w:hAnsi="Times New Roman" w:cs="Times New Roman"/>
          <w:sz w:val="24"/>
          <w:szCs w:val="24"/>
        </w:rPr>
        <w:t xml:space="preserve"> The issues </w:t>
      </w:r>
      <w:r w:rsidR="005F2281">
        <w:rPr>
          <w:rFonts w:ascii="Times New Roman" w:hAnsi="Times New Roman" w:cs="Times New Roman"/>
          <w:sz w:val="24"/>
          <w:szCs w:val="24"/>
        </w:rPr>
        <w:t>are</w:t>
      </w:r>
      <w:r w:rsidR="004B37D1">
        <w:rPr>
          <w:rFonts w:ascii="Times New Roman" w:hAnsi="Times New Roman" w:cs="Times New Roman"/>
          <w:sz w:val="24"/>
          <w:szCs w:val="24"/>
        </w:rPr>
        <w:t xml:space="preserve"> currently being addressed </w:t>
      </w:r>
      <w:r w:rsidR="00C91CE0">
        <w:rPr>
          <w:rFonts w:ascii="Times New Roman" w:hAnsi="Times New Roman" w:cs="Times New Roman"/>
          <w:sz w:val="24"/>
          <w:szCs w:val="24"/>
        </w:rPr>
        <w:t>at</w:t>
      </w:r>
      <w:r w:rsidR="004B37D1">
        <w:rPr>
          <w:rFonts w:ascii="Times New Roman" w:hAnsi="Times New Roman" w:cs="Times New Roman"/>
          <w:sz w:val="24"/>
          <w:szCs w:val="24"/>
        </w:rPr>
        <w:t xml:space="preserve"> COM4</w:t>
      </w:r>
      <w:r w:rsidR="00C91CE0">
        <w:rPr>
          <w:rFonts w:ascii="Times New Roman" w:hAnsi="Times New Roman" w:cs="Times New Roman"/>
          <w:sz w:val="24"/>
          <w:szCs w:val="24"/>
        </w:rPr>
        <w:t xml:space="preserve"> level</w:t>
      </w:r>
      <w:r w:rsidR="004B37D1">
        <w:rPr>
          <w:rFonts w:ascii="Times New Roman" w:hAnsi="Times New Roman" w:cs="Times New Roman"/>
          <w:sz w:val="24"/>
          <w:szCs w:val="24"/>
        </w:rPr>
        <w:t>.</w:t>
      </w:r>
      <w:r w:rsidR="00CE5FD0">
        <w:rPr>
          <w:rFonts w:ascii="Times New Roman" w:hAnsi="Times New Roman" w:cs="Times New Roman"/>
          <w:sz w:val="24"/>
          <w:szCs w:val="24"/>
        </w:rPr>
        <w:t xml:space="preserve"> See the table below.</w:t>
      </w:r>
    </w:p>
    <w:tbl>
      <w:tblPr>
        <w:tblStyle w:val="a7"/>
        <w:tblW w:w="9776" w:type="dxa"/>
        <w:jc w:val="center"/>
        <w:tblLook w:val="04A0" w:firstRow="1" w:lastRow="0" w:firstColumn="1" w:lastColumn="0" w:noHBand="0" w:noVBand="1"/>
      </w:tblPr>
      <w:tblGrid>
        <w:gridCol w:w="764"/>
        <w:gridCol w:w="4334"/>
        <w:gridCol w:w="4678"/>
      </w:tblGrid>
      <w:tr w:rsidR="004D5FB6" w14:paraId="457263E9" w14:textId="77777777" w:rsidTr="00CA5A7C">
        <w:trPr>
          <w:jc w:val="center"/>
        </w:trPr>
        <w:tc>
          <w:tcPr>
            <w:tcW w:w="764" w:type="dxa"/>
          </w:tcPr>
          <w:p w14:paraId="42192285" w14:textId="77777777" w:rsidR="004D5FB6" w:rsidRDefault="004D5FB6" w:rsidP="0041355A">
            <w:pPr>
              <w:pStyle w:val="Tablehead"/>
              <w:spacing w:before="100" w:after="100"/>
              <w:rPr>
                <w:lang w:eastAsia="ja-JP"/>
              </w:rPr>
            </w:pPr>
            <w:r>
              <w:rPr>
                <w:rFonts w:hint="eastAsia"/>
                <w:lang w:eastAsia="ja-JP"/>
              </w:rPr>
              <w:t>Issue</w:t>
            </w:r>
          </w:p>
        </w:tc>
        <w:tc>
          <w:tcPr>
            <w:tcW w:w="4334" w:type="dxa"/>
          </w:tcPr>
          <w:p w14:paraId="594E2EBE" w14:textId="77777777" w:rsidR="004D5FB6" w:rsidRDefault="004D5FB6" w:rsidP="0041355A">
            <w:pPr>
              <w:pStyle w:val="Tablehead"/>
              <w:spacing w:before="100" w:after="100"/>
              <w:rPr>
                <w:lang w:eastAsia="ja-JP"/>
              </w:rPr>
            </w:pPr>
            <w:r>
              <w:rPr>
                <w:rFonts w:hint="eastAsia"/>
                <w:lang w:eastAsia="ja-JP"/>
              </w:rPr>
              <w:t>C</w:t>
            </w:r>
            <w:r>
              <w:rPr>
                <w:lang w:eastAsia="ja-JP"/>
              </w:rPr>
              <w:t>ontent of proposals</w:t>
            </w:r>
          </w:p>
        </w:tc>
        <w:tc>
          <w:tcPr>
            <w:tcW w:w="4678" w:type="dxa"/>
          </w:tcPr>
          <w:p w14:paraId="2764147A" w14:textId="77777777" w:rsidR="004D5FB6" w:rsidRDefault="004D5FB6" w:rsidP="0041355A">
            <w:pPr>
              <w:pStyle w:val="Tablehead"/>
              <w:spacing w:before="100" w:after="100"/>
              <w:rPr>
                <w:lang w:eastAsia="ja-JP"/>
              </w:rPr>
            </w:pPr>
            <w:r>
              <w:rPr>
                <w:rFonts w:hint="eastAsia"/>
                <w:lang w:eastAsia="ja-JP"/>
              </w:rPr>
              <w:t>S</w:t>
            </w:r>
            <w:r>
              <w:rPr>
                <w:lang w:eastAsia="ja-JP"/>
              </w:rPr>
              <w:t>uggested course of action for addressing the issues</w:t>
            </w:r>
          </w:p>
        </w:tc>
      </w:tr>
      <w:tr w:rsidR="004D5FB6" w14:paraId="449AF840" w14:textId="77777777" w:rsidTr="00CA5A7C">
        <w:trPr>
          <w:jc w:val="center"/>
        </w:trPr>
        <w:tc>
          <w:tcPr>
            <w:tcW w:w="764" w:type="dxa"/>
          </w:tcPr>
          <w:p w14:paraId="506FC872" w14:textId="77777777" w:rsidR="004D5FB6" w:rsidRDefault="004D5FB6" w:rsidP="0041355A">
            <w:pPr>
              <w:pStyle w:val="Tabletext"/>
              <w:spacing w:before="100" w:after="100"/>
              <w:rPr>
                <w:lang w:eastAsia="ja-JP"/>
              </w:rPr>
            </w:pPr>
            <w:r>
              <w:rPr>
                <w:rFonts w:hint="eastAsia"/>
                <w:lang w:eastAsia="ja-JP"/>
              </w:rPr>
              <w:t>1</w:t>
            </w:r>
          </w:p>
        </w:tc>
        <w:tc>
          <w:tcPr>
            <w:tcW w:w="4334" w:type="dxa"/>
          </w:tcPr>
          <w:p w14:paraId="6B699F58" w14:textId="77777777" w:rsidR="004D5FB6" w:rsidRDefault="004D5FB6" w:rsidP="0041355A">
            <w:pPr>
              <w:pStyle w:val="Tabletext"/>
              <w:tabs>
                <w:tab w:val="clear" w:pos="284"/>
              </w:tabs>
              <w:spacing w:before="100" w:after="100"/>
              <w:rPr>
                <w:lang w:eastAsia="ja-JP"/>
              </w:rPr>
            </w:pPr>
            <w:r w:rsidRPr="007C29C7">
              <w:rPr>
                <w:lang w:eastAsia="ja-JP"/>
              </w:rPr>
              <w:t>The new EESS (passive) primary allocations in the frequency bands 4.2-4.4 GHz and 8.4-8.5 GHz</w:t>
            </w:r>
          </w:p>
        </w:tc>
        <w:tc>
          <w:tcPr>
            <w:tcW w:w="4678" w:type="dxa"/>
          </w:tcPr>
          <w:p w14:paraId="4E12DC51" w14:textId="01D11A93" w:rsidR="004D5FB6" w:rsidRPr="00A7529A" w:rsidRDefault="004D5FB6" w:rsidP="0041355A">
            <w:pPr>
              <w:pStyle w:val="Tabletext"/>
              <w:spacing w:before="100" w:after="100"/>
              <w:rPr>
                <w:lang w:eastAsia="ja-JP"/>
              </w:rPr>
            </w:pPr>
          </w:p>
        </w:tc>
      </w:tr>
      <w:tr w:rsidR="004D5FB6" w14:paraId="4ECF5D03" w14:textId="77777777" w:rsidTr="00CA5A7C">
        <w:trPr>
          <w:jc w:val="center"/>
        </w:trPr>
        <w:tc>
          <w:tcPr>
            <w:tcW w:w="764" w:type="dxa"/>
          </w:tcPr>
          <w:p w14:paraId="08328D83" w14:textId="77777777" w:rsidR="004D5FB6" w:rsidRDefault="004D5FB6" w:rsidP="0041355A">
            <w:pPr>
              <w:pStyle w:val="Tabletext"/>
              <w:spacing w:before="100" w:after="100"/>
              <w:rPr>
                <w:lang w:eastAsia="ja-JP"/>
              </w:rPr>
            </w:pPr>
            <w:r>
              <w:rPr>
                <w:rFonts w:hint="eastAsia"/>
                <w:lang w:eastAsia="ja-JP"/>
              </w:rPr>
              <w:t>2</w:t>
            </w:r>
          </w:p>
        </w:tc>
        <w:tc>
          <w:tcPr>
            <w:tcW w:w="4334" w:type="dxa"/>
          </w:tcPr>
          <w:p w14:paraId="166BA166" w14:textId="77777777" w:rsidR="004D5FB6" w:rsidRDefault="004D5FB6" w:rsidP="0041355A">
            <w:pPr>
              <w:pStyle w:val="Tabletext"/>
              <w:tabs>
                <w:tab w:val="clear" w:pos="284"/>
              </w:tabs>
              <w:spacing w:before="100" w:after="100"/>
              <w:rPr>
                <w:lang w:eastAsia="ja-JP"/>
              </w:rPr>
            </w:pPr>
            <w:r w:rsidRPr="007C29C7">
              <w:rPr>
                <w:lang w:eastAsia="ja-JP"/>
              </w:rPr>
              <w:t>WRC-23 does not approve an agenda item for WRC-27 studying additional IMT identifications in frequency bands between 7-30 GHz</w:t>
            </w:r>
            <w:r>
              <w:rPr>
                <w:rFonts w:hint="eastAsia"/>
                <w:lang w:eastAsia="ja-JP"/>
              </w:rPr>
              <w:t xml:space="preserve"> </w:t>
            </w:r>
            <w:r w:rsidRPr="00C73889">
              <w:rPr>
                <w:lang w:eastAsia="ja-JP"/>
              </w:rPr>
              <w:t>where IMT would have the potential to jeopardize important European space and governmental spectrum</w:t>
            </w:r>
            <w:r>
              <w:rPr>
                <w:lang w:eastAsia="ja-JP"/>
              </w:rPr>
              <w:t xml:space="preserve"> </w:t>
            </w:r>
          </w:p>
        </w:tc>
        <w:tc>
          <w:tcPr>
            <w:tcW w:w="4678" w:type="dxa"/>
          </w:tcPr>
          <w:p w14:paraId="3A1B927B" w14:textId="77777777" w:rsidR="004D5FB6" w:rsidRDefault="004D5FB6" w:rsidP="0041355A">
            <w:pPr>
              <w:pStyle w:val="Tabletext"/>
              <w:spacing w:before="100" w:after="100"/>
              <w:rPr>
                <w:lang w:eastAsia="ja-JP"/>
              </w:rPr>
            </w:pPr>
            <w:r>
              <w:rPr>
                <w:lang w:eastAsia="ja-JP"/>
              </w:rPr>
              <w:t xml:space="preserve">Discuss the proposal under agenda item 10 in COM 6, as long as </w:t>
            </w:r>
            <w:r w:rsidRPr="004E7404">
              <w:rPr>
                <w:u w:val="single"/>
                <w:lang w:eastAsia="ja-JP"/>
              </w:rPr>
              <w:t>NOC</w:t>
            </w:r>
            <w:r>
              <w:rPr>
                <w:lang w:eastAsia="ja-JP"/>
              </w:rPr>
              <w:t xml:space="preserve"> remains to be discussed in SWG 4A2</w:t>
            </w:r>
          </w:p>
        </w:tc>
      </w:tr>
      <w:tr w:rsidR="004D5FB6" w:rsidRPr="00E450D8" w14:paraId="48E65A09" w14:textId="77777777" w:rsidTr="00CA5A7C">
        <w:trPr>
          <w:jc w:val="center"/>
        </w:trPr>
        <w:tc>
          <w:tcPr>
            <w:tcW w:w="764" w:type="dxa"/>
          </w:tcPr>
          <w:p w14:paraId="04301E40" w14:textId="77777777" w:rsidR="004D5FB6" w:rsidRDefault="004D5FB6" w:rsidP="0041355A">
            <w:pPr>
              <w:pStyle w:val="Tabletext"/>
              <w:spacing w:before="100" w:after="100"/>
              <w:rPr>
                <w:lang w:eastAsia="ja-JP"/>
              </w:rPr>
            </w:pPr>
            <w:r>
              <w:rPr>
                <w:rFonts w:hint="eastAsia"/>
                <w:lang w:eastAsia="ja-JP"/>
              </w:rPr>
              <w:lastRenderedPageBreak/>
              <w:t>3</w:t>
            </w:r>
          </w:p>
        </w:tc>
        <w:tc>
          <w:tcPr>
            <w:tcW w:w="4334" w:type="dxa"/>
          </w:tcPr>
          <w:p w14:paraId="45052EC7" w14:textId="77777777" w:rsidR="004D5FB6" w:rsidRDefault="004D5FB6" w:rsidP="0041355A">
            <w:pPr>
              <w:pStyle w:val="Tabletext"/>
              <w:spacing w:before="100" w:after="100"/>
              <w:rPr>
                <w:lang w:eastAsia="ja-JP"/>
              </w:rPr>
            </w:pPr>
            <w:r>
              <w:rPr>
                <w:lang w:eastAsia="ja-JP"/>
              </w:rPr>
              <w:t>Creating</w:t>
            </w:r>
            <w:r w:rsidRPr="007C29C7">
              <w:rPr>
                <w:lang w:eastAsia="ja-JP"/>
              </w:rPr>
              <w:t xml:space="preserve"> a footnote for an identification to IMT of the frequency band 6 425</w:t>
            </w:r>
            <w:r>
              <w:rPr>
                <w:lang w:val="en-US" w:eastAsia="ja-JP"/>
              </w:rPr>
              <w:t>-</w:t>
            </w:r>
            <w:r w:rsidRPr="007C29C7">
              <w:rPr>
                <w:lang w:eastAsia="ja-JP"/>
              </w:rPr>
              <w:t>7 025 MHz for some countries in Region 3</w:t>
            </w:r>
          </w:p>
        </w:tc>
        <w:tc>
          <w:tcPr>
            <w:tcW w:w="4678" w:type="dxa"/>
          </w:tcPr>
          <w:p w14:paraId="25805FC2" w14:textId="684D7130" w:rsidR="004D5FB6" w:rsidRPr="00E450D8" w:rsidRDefault="004D5FB6" w:rsidP="0041355A">
            <w:pPr>
              <w:pStyle w:val="Tabletext"/>
              <w:spacing w:before="100" w:after="100"/>
              <w:rPr>
                <w:rFonts w:eastAsiaTheme="minorEastAsia"/>
                <w:lang w:eastAsia="zh-CN"/>
              </w:rPr>
            </w:pPr>
          </w:p>
        </w:tc>
      </w:tr>
      <w:tr w:rsidR="004D5FB6" w14:paraId="2B6FDA09" w14:textId="77777777" w:rsidTr="00CA5A7C">
        <w:trPr>
          <w:jc w:val="center"/>
        </w:trPr>
        <w:tc>
          <w:tcPr>
            <w:tcW w:w="764" w:type="dxa"/>
          </w:tcPr>
          <w:p w14:paraId="4818ECD3" w14:textId="77777777" w:rsidR="004D5FB6" w:rsidRDefault="004D5FB6" w:rsidP="0041355A">
            <w:pPr>
              <w:pStyle w:val="Tabletext"/>
              <w:spacing w:before="100" w:after="100"/>
              <w:rPr>
                <w:lang w:eastAsia="ja-JP"/>
              </w:rPr>
            </w:pPr>
            <w:r>
              <w:rPr>
                <w:rFonts w:hint="eastAsia"/>
                <w:lang w:eastAsia="ja-JP"/>
              </w:rPr>
              <w:t>4</w:t>
            </w:r>
          </w:p>
        </w:tc>
        <w:tc>
          <w:tcPr>
            <w:tcW w:w="4334" w:type="dxa"/>
          </w:tcPr>
          <w:p w14:paraId="7F424785" w14:textId="77777777" w:rsidR="004D5FB6" w:rsidRDefault="004D5FB6" w:rsidP="0041355A">
            <w:pPr>
              <w:pStyle w:val="Tabletext"/>
              <w:spacing w:before="100" w:after="100"/>
              <w:rPr>
                <w:lang w:eastAsia="ja-JP"/>
              </w:rPr>
            </w:pPr>
            <w:r>
              <w:rPr>
                <w:lang w:eastAsia="ja-JP"/>
              </w:rPr>
              <w:t>T</w:t>
            </w:r>
            <w:r w:rsidRPr="007C29C7">
              <w:rPr>
                <w:lang w:eastAsia="ja-JP"/>
              </w:rPr>
              <w:t>he IMT Resolution clearly outlines opportunities for other broadband applications in the mobile services (i.e. WAS/RLAN)</w:t>
            </w:r>
          </w:p>
        </w:tc>
        <w:tc>
          <w:tcPr>
            <w:tcW w:w="4678" w:type="dxa"/>
          </w:tcPr>
          <w:p w14:paraId="2CBEB699" w14:textId="77777777" w:rsidR="004D5FB6" w:rsidRDefault="004D5FB6" w:rsidP="0041355A">
            <w:pPr>
              <w:pStyle w:val="Tabletext"/>
              <w:spacing w:before="100" w:after="100"/>
              <w:rPr>
                <w:lang w:eastAsia="ja-JP"/>
              </w:rPr>
            </w:pPr>
          </w:p>
        </w:tc>
      </w:tr>
    </w:tbl>
    <w:p w14:paraId="6761FD32" w14:textId="4DB801FA" w:rsidR="0075035E" w:rsidRDefault="0075035E" w:rsidP="0041355A">
      <w:pPr>
        <w:spacing w:beforeLines="100" w:before="240" w:afterLines="100" w:after="24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 xml:space="preserve">G 6GHz plans to </w:t>
      </w:r>
      <w:r w:rsidR="00633EDF">
        <w:rPr>
          <w:rFonts w:ascii="Times New Roman" w:hAnsi="Times New Roman" w:cs="Times New Roman"/>
          <w:sz w:val="24"/>
          <w:szCs w:val="24"/>
        </w:rPr>
        <w:t xml:space="preserve">further </w:t>
      </w:r>
      <w:r>
        <w:rPr>
          <w:rFonts w:ascii="Times New Roman" w:hAnsi="Times New Roman" w:cs="Times New Roman"/>
          <w:sz w:val="24"/>
          <w:szCs w:val="24"/>
        </w:rPr>
        <w:t xml:space="preserve">establish a </w:t>
      </w:r>
      <w:r w:rsidR="00437449">
        <w:rPr>
          <w:rFonts w:ascii="Times New Roman" w:hAnsi="Times New Roman" w:cs="Times New Roman"/>
          <w:sz w:val="24"/>
          <w:szCs w:val="24"/>
        </w:rPr>
        <w:t>sub-DG</w:t>
      </w:r>
      <w:r>
        <w:rPr>
          <w:rFonts w:ascii="Times New Roman" w:hAnsi="Times New Roman" w:cs="Times New Roman"/>
          <w:sz w:val="24"/>
          <w:szCs w:val="24"/>
        </w:rPr>
        <w:t xml:space="preserve"> to draft the technical condition part of Band 4 and Band 5, focusing on e.i.r.p mask method</w:t>
      </w:r>
      <w:r w:rsidR="000D04AA">
        <w:rPr>
          <w:rFonts w:ascii="Times New Roman" w:hAnsi="Times New Roman" w:cs="Times New Roman"/>
          <w:sz w:val="24"/>
          <w:szCs w:val="24"/>
        </w:rPr>
        <w:t xml:space="preserve"> to protect FSS (E-s)</w:t>
      </w:r>
      <w:r>
        <w:rPr>
          <w:rFonts w:ascii="Times New Roman" w:hAnsi="Times New Roman" w:cs="Times New Roman"/>
          <w:sz w:val="24"/>
          <w:szCs w:val="24"/>
        </w:rPr>
        <w:t>.</w:t>
      </w:r>
    </w:p>
    <w:p w14:paraId="762114CB" w14:textId="02F10409" w:rsidR="00E2758F" w:rsidRPr="0003138F" w:rsidRDefault="00E2758F" w:rsidP="0041355A">
      <w:pPr>
        <w:spacing w:beforeLines="100" w:before="240" w:afterLines="100" w:after="240"/>
        <w:rPr>
          <w:rFonts w:ascii="Times New Roman" w:hAnsi="Times New Roman" w:cs="Times New Roman"/>
          <w:sz w:val="24"/>
          <w:szCs w:val="24"/>
        </w:rPr>
      </w:pPr>
      <w:r w:rsidRPr="00E2758F">
        <w:rPr>
          <w:rFonts w:ascii="Times New Roman" w:hAnsi="Times New Roman" w:cs="Times New Roman"/>
          <w:sz w:val="24"/>
          <w:szCs w:val="24"/>
        </w:rPr>
        <w:t>DG</w:t>
      </w:r>
      <w:r>
        <w:rPr>
          <w:rFonts w:ascii="Times New Roman" w:hAnsi="Times New Roman" w:cs="Times New Roman"/>
          <w:sz w:val="24"/>
          <w:szCs w:val="24"/>
        </w:rPr>
        <w:t xml:space="preserve"> 10GHz</w:t>
      </w:r>
      <w:r w:rsidRPr="00E2758F">
        <w:rPr>
          <w:rFonts w:ascii="Times New Roman" w:hAnsi="Times New Roman" w:cs="Times New Roman"/>
          <w:sz w:val="24"/>
          <w:szCs w:val="24"/>
        </w:rPr>
        <w:t xml:space="preserve"> plan</w:t>
      </w:r>
      <w:r>
        <w:rPr>
          <w:rFonts w:ascii="Times New Roman" w:hAnsi="Times New Roman" w:cs="Times New Roman"/>
          <w:sz w:val="24"/>
          <w:szCs w:val="24"/>
        </w:rPr>
        <w:t>s</w:t>
      </w:r>
      <w:r w:rsidRPr="00E2758F">
        <w:rPr>
          <w:rFonts w:ascii="Times New Roman" w:hAnsi="Times New Roman" w:cs="Times New Roman"/>
          <w:sz w:val="24"/>
          <w:szCs w:val="24"/>
        </w:rPr>
        <w:t xml:space="preserve"> to organize offline discussion</w:t>
      </w:r>
      <w:r w:rsidR="0075035E">
        <w:rPr>
          <w:rFonts w:ascii="Times New Roman" w:hAnsi="Times New Roman" w:cs="Times New Roman"/>
          <w:sz w:val="24"/>
          <w:szCs w:val="24"/>
        </w:rPr>
        <w:t>s</w:t>
      </w:r>
      <w:r w:rsidRPr="00E2758F">
        <w:rPr>
          <w:rFonts w:ascii="Times New Roman" w:hAnsi="Times New Roman" w:cs="Times New Roman"/>
          <w:sz w:val="24"/>
          <w:szCs w:val="24"/>
        </w:rPr>
        <w:t xml:space="preserve"> for Band 6 besides the normal DG </w:t>
      </w:r>
      <w:r>
        <w:rPr>
          <w:rFonts w:ascii="Times New Roman" w:hAnsi="Times New Roman" w:cs="Times New Roman"/>
          <w:sz w:val="24"/>
          <w:szCs w:val="24"/>
        </w:rPr>
        <w:t>session</w:t>
      </w:r>
      <w:r w:rsidR="0075035E">
        <w:rPr>
          <w:rFonts w:ascii="Times New Roman" w:hAnsi="Times New Roman" w:cs="Times New Roman"/>
          <w:sz w:val="24"/>
          <w:szCs w:val="24"/>
        </w:rPr>
        <w:t>s</w:t>
      </w:r>
      <w:r w:rsidR="005430A5">
        <w:rPr>
          <w:rFonts w:ascii="Times New Roman" w:hAnsi="Times New Roman" w:cs="Times New Roman"/>
          <w:sz w:val="24"/>
          <w:szCs w:val="24"/>
        </w:rPr>
        <w:t>,</w:t>
      </w:r>
      <w:r w:rsidRPr="00E2758F">
        <w:rPr>
          <w:rFonts w:ascii="Times New Roman" w:hAnsi="Times New Roman" w:cs="Times New Roman"/>
          <w:sz w:val="24"/>
          <w:szCs w:val="24"/>
        </w:rPr>
        <w:t xml:space="preserve"> mainly focus</w:t>
      </w:r>
      <w:r w:rsidR="005430A5">
        <w:rPr>
          <w:rFonts w:ascii="Times New Roman" w:hAnsi="Times New Roman" w:cs="Times New Roman"/>
          <w:sz w:val="24"/>
          <w:szCs w:val="24"/>
        </w:rPr>
        <w:t>ing</w:t>
      </w:r>
      <w:r w:rsidRPr="00E2758F">
        <w:rPr>
          <w:rFonts w:ascii="Times New Roman" w:hAnsi="Times New Roman" w:cs="Times New Roman"/>
          <w:sz w:val="24"/>
          <w:szCs w:val="24"/>
        </w:rPr>
        <w:t xml:space="preserve"> on technical conditions to protect incumbent services (e.g., IMT suppression side lobe techniques providing xx dB of attenuation for angles above xx degree, IMT unwanted emission to protect EESS (passive)</w:t>
      </w:r>
      <w:r w:rsidR="00BD72F5">
        <w:rPr>
          <w:rFonts w:ascii="Times New Roman" w:hAnsi="Times New Roman" w:cs="Times New Roman"/>
          <w:sz w:val="24"/>
          <w:szCs w:val="24"/>
        </w:rPr>
        <w:t>, etc.</w:t>
      </w:r>
      <w:r w:rsidRPr="00E2758F">
        <w:rPr>
          <w:rFonts w:ascii="Times New Roman" w:hAnsi="Times New Roman" w:cs="Times New Roman"/>
          <w:sz w:val="24"/>
          <w:szCs w:val="24"/>
        </w:rPr>
        <w:t>).</w:t>
      </w:r>
    </w:p>
    <w:p w14:paraId="5AA978CB" w14:textId="67446251" w:rsidR="0003138F" w:rsidRPr="001F4942" w:rsidRDefault="0003138F" w:rsidP="0041355A">
      <w:pPr>
        <w:numPr>
          <w:ilvl w:val="0"/>
          <w:numId w:val="1"/>
        </w:numPr>
        <w:spacing w:beforeLines="100" w:before="240" w:afterLines="100" w:after="240"/>
        <w:ind w:left="357" w:hanging="357"/>
        <w:outlineLvl w:val="0"/>
        <w:rPr>
          <w:rFonts w:ascii="Times New Roman" w:hAnsi="Times New Roman" w:cs="Times New Roman"/>
          <w:b/>
          <w:bCs/>
          <w:sz w:val="24"/>
          <w:szCs w:val="24"/>
        </w:rPr>
      </w:pPr>
      <w:r w:rsidRPr="001F4942">
        <w:rPr>
          <w:rFonts w:ascii="Times New Roman" w:hAnsi="Times New Roman" w:cs="Times New Roman"/>
          <w:b/>
          <w:bCs/>
          <w:sz w:val="24"/>
          <w:szCs w:val="24"/>
        </w:rPr>
        <w:t>Issues which require discussion at APT Coordination Meetings and seek guidance thereafter</w:t>
      </w:r>
    </w:p>
    <w:p w14:paraId="04D72DC0" w14:textId="0480EE44" w:rsidR="00DC5C68" w:rsidRPr="00525175" w:rsidRDefault="00DC5C68" w:rsidP="0041355A">
      <w:pPr>
        <w:pStyle w:val="aa"/>
        <w:numPr>
          <w:ilvl w:val="0"/>
          <w:numId w:val="6"/>
        </w:numPr>
        <w:spacing w:beforeLines="100" w:before="240" w:afterLines="100" w:after="240"/>
        <w:ind w:firstLineChars="0"/>
        <w:outlineLvl w:val="2"/>
        <w:rPr>
          <w:rFonts w:ascii="Times New Roman" w:hAnsi="Times New Roman" w:cs="Times New Roman"/>
          <w:sz w:val="24"/>
          <w:szCs w:val="24"/>
          <w:highlight w:val="yellow"/>
          <w:u w:val="single"/>
        </w:rPr>
      </w:pPr>
      <w:r w:rsidRPr="00525175">
        <w:rPr>
          <w:rFonts w:ascii="Times New Roman" w:hAnsi="Times New Roman" w:cs="Times New Roman" w:hint="eastAsia"/>
          <w:sz w:val="24"/>
          <w:szCs w:val="24"/>
          <w:highlight w:val="yellow"/>
          <w:u w:val="single"/>
        </w:rPr>
        <w:t>A</w:t>
      </w:r>
      <w:r w:rsidRPr="00525175">
        <w:rPr>
          <w:rFonts w:ascii="Times New Roman" w:hAnsi="Times New Roman" w:cs="Times New Roman"/>
          <w:sz w:val="24"/>
          <w:szCs w:val="24"/>
          <w:highlight w:val="yellow"/>
          <w:u w:val="single"/>
        </w:rPr>
        <w:t xml:space="preserve">PT View for Band 1: </w:t>
      </w:r>
      <w:r w:rsidR="003E1095" w:rsidRPr="00525175">
        <w:rPr>
          <w:rFonts w:ascii="Times New Roman" w:hAnsi="Times New Roman" w:cs="Times New Roman"/>
          <w:sz w:val="24"/>
          <w:szCs w:val="24"/>
          <w:highlight w:val="yellow"/>
          <w:u w:val="single"/>
        </w:rPr>
        <w:t xml:space="preserve">3 </w:t>
      </w:r>
      <w:r w:rsidRPr="00525175">
        <w:rPr>
          <w:rFonts w:ascii="Times New Roman" w:hAnsi="Times New Roman" w:cs="Times New Roman"/>
          <w:sz w:val="24"/>
          <w:szCs w:val="24"/>
          <w:highlight w:val="yellow"/>
          <w:u w:val="single"/>
        </w:rPr>
        <w:t>300-3 400 MHz (amend footnote in Region 1)</w:t>
      </w:r>
    </w:p>
    <w:p w14:paraId="2D4B9A5F" w14:textId="19BB4D81" w:rsidR="00BB6686" w:rsidRDefault="00B97A9B" w:rsidP="0041355A">
      <w:pPr>
        <w:spacing w:before="100" w:after="100"/>
        <w:rPr>
          <w:rFonts w:ascii="Times New Roman" w:hAnsi="Times New Roman" w:cs="Times New Roman"/>
          <w:sz w:val="24"/>
          <w:szCs w:val="24"/>
        </w:rPr>
      </w:pPr>
      <w:r w:rsidRPr="00841666">
        <w:rPr>
          <w:rFonts w:ascii="Times New Roman" w:hAnsi="Times New Roman" w:cs="Times New Roman"/>
          <w:sz w:val="24"/>
          <w:szCs w:val="24"/>
        </w:rPr>
        <w:t>There are some contributions for Band 1 to identify 3300-3400 MHz for IMT in Region 1 with no additional conditions to protect incumbent services, or to identify IMT for certain countries in existing footnote</w:t>
      </w:r>
      <w:r>
        <w:rPr>
          <w:rFonts w:ascii="Times New Roman" w:hAnsi="Times New Roman" w:cs="Times New Roman"/>
          <w:sz w:val="24"/>
          <w:szCs w:val="24"/>
        </w:rPr>
        <w:t>.</w:t>
      </w:r>
    </w:p>
    <w:p w14:paraId="663E3D86" w14:textId="41991B0A" w:rsidR="008D7A27" w:rsidRDefault="00D05D67" w:rsidP="0041355A">
      <w:pPr>
        <w:spacing w:before="100" w:after="100"/>
        <w:rPr>
          <w:rFonts w:ascii="Times New Roman" w:hAnsi="Times New Roman" w:cs="Times New Roman"/>
          <w:sz w:val="24"/>
          <w:szCs w:val="24"/>
        </w:rPr>
      </w:pPr>
      <w:r>
        <w:rPr>
          <w:rFonts w:ascii="Times New Roman" w:hAnsi="Times New Roman" w:cs="Times New Roman"/>
          <w:sz w:val="24"/>
          <w:szCs w:val="24"/>
        </w:rPr>
        <w:t xml:space="preserve">Some </w:t>
      </w:r>
      <w:r>
        <w:rPr>
          <w:rFonts w:ascii="Times New Roman" w:hAnsi="Times New Roman" w:cs="Times New Roman"/>
          <w:sz w:val="24"/>
          <w:szCs w:val="24"/>
        </w:rPr>
        <w:t>relevant proposals</w:t>
      </w:r>
      <w:r w:rsidR="007703EC">
        <w:rPr>
          <w:rFonts w:ascii="Times New Roman" w:hAnsi="Times New Roman" w:cs="Times New Roman"/>
          <w:sz w:val="24"/>
          <w:szCs w:val="24"/>
        </w:rPr>
        <w:t xml:space="preserve"> are shown below.</w:t>
      </w:r>
    </w:p>
    <w:p w14:paraId="684196E2" w14:textId="3562F76D" w:rsidR="00A51BFE" w:rsidRPr="003A0896" w:rsidRDefault="00A51BFE" w:rsidP="0041355A">
      <w:pPr>
        <w:pStyle w:val="aa"/>
        <w:numPr>
          <w:ilvl w:val="0"/>
          <w:numId w:val="8"/>
        </w:numPr>
        <w:spacing w:before="100" w:after="100"/>
        <w:ind w:firstLineChars="0"/>
        <w:rPr>
          <w:rFonts w:ascii="Times New Roman" w:hAnsi="Times New Roman" w:cs="Times New Roman"/>
          <w:sz w:val="24"/>
          <w:szCs w:val="24"/>
          <w:u w:val="single"/>
        </w:rPr>
      </w:pPr>
      <w:r w:rsidRPr="00CA5A7C">
        <w:rPr>
          <w:rFonts w:ascii="Times New Roman" w:hAnsi="Times New Roman" w:cs="Times New Roman"/>
          <w:sz w:val="24"/>
          <w:szCs w:val="24"/>
          <w:u w:val="single"/>
        </w:rPr>
        <w:t>NOC</w:t>
      </w:r>
    </w:p>
    <w:p w14:paraId="774685C2" w14:textId="49331B43" w:rsidR="00A51BFE" w:rsidRPr="00CA5A7C" w:rsidRDefault="003A0896" w:rsidP="0041355A">
      <w:pPr>
        <w:pStyle w:val="aa"/>
        <w:numPr>
          <w:ilvl w:val="0"/>
          <w:numId w:val="8"/>
        </w:numPr>
        <w:spacing w:before="100" w:after="100"/>
        <w:ind w:firstLineChars="0"/>
        <w:rPr>
          <w:rFonts w:ascii="Times New Roman" w:hAnsi="Times New Roman" w:cs="Times New Roman"/>
          <w:sz w:val="24"/>
          <w:szCs w:val="24"/>
        </w:rPr>
      </w:pPr>
      <w:bookmarkStart w:id="1" w:name="_Hlk152147393"/>
      <w:r>
        <w:rPr>
          <w:rFonts w:ascii="Times New Roman" w:hAnsi="Times New Roman" w:cs="Times New Roman"/>
          <w:b/>
          <w:sz w:val="24"/>
          <w:szCs w:val="24"/>
          <w:lang w:val="en-GB"/>
        </w:rPr>
        <w:t xml:space="preserve">MOD </w:t>
      </w:r>
      <w:r w:rsidR="00CA5A7C" w:rsidRPr="00CA5A7C">
        <w:rPr>
          <w:rFonts w:ascii="Times New Roman" w:hAnsi="Times New Roman" w:cs="Times New Roman"/>
          <w:b/>
          <w:sz w:val="24"/>
          <w:szCs w:val="24"/>
          <w:lang w:val="en-GB"/>
        </w:rPr>
        <w:t>5.429A</w:t>
      </w:r>
      <w:r w:rsidR="00CA5A7C" w:rsidRPr="00CA5A7C">
        <w:rPr>
          <w:rFonts w:ascii="Times New Roman" w:hAnsi="Times New Roman" w:cs="Times New Roman"/>
          <w:sz w:val="24"/>
          <w:szCs w:val="24"/>
          <w:lang w:val="en-GB"/>
        </w:rPr>
        <w:tab/>
      </w:r>
      <w:r w:rsidR="00CA5A7C" w:rsidRPr="00CA5A7C">
        <w:rPr>
          <w:rFonts w:ascii="Times New Roman" w:hAnsi="Times New Roman" w:cs="Times New Roman"/>
          <w:i/>
          <w:sz w:val="24"/>
          <w:szCs w:val="24"/>
          <w:lang w:val="en-GB"/>
        </w:rPr>
        <w:t>Additional allocation</w:t>
      </w:r>
      <w:r w:rsidR="00CA5A7C" w:rsidRPr="00CA5A7C">
        <w:rPr>
          <w:rFonts w:ascii="Times New Roman" w:hAnsi="Times New Roman" w:cs="Times New Roman"/>
          <w:sz w:val="24"/>
          <w:szCs w:val="24"/>
          <w:lang w:val="en-GB"/>
        </w:rPr>
        <w:t xml:space="preserve">:  in </w:t>
      </w:r>
      <w:bookmarkStart w:id="2" w:name="_Hlk145845668"/>
      <w:ins w:id="3" w:author="AFS" w:date="2023-09-18T21:10:00Z">
        <w:r w:rsidR="00CA5A7C" w:rsidRPr="00CA5A7C">
          <w:rPr>
            <w:rFonts w:ascii="Times New Roman" w:hAnsi="Times New Roman" w:cs="Times New Roman"/>
            <w:sz w:val="24"/>
            <w:szCs w:val="24"/>
            <w:lang w:val="en-GB"/>
          </w:rPr>
          <w:t xml:space="preserve">[country name of countries in Africa] </w:t>
        </w:r>
      </w:ins>
      <w:bookmarkEnd w:id="2"/>
      <w:r w:rsidR="00CA5A7C" w:rsidRPr="00CA5A7C">
        <w:rPr>
          <w:rFonts w:ascii="Times New Roman" w:hAnsi="Times New Roman" w:cs="Times New Roman"/>
          <w:sz w:val="24"/>
          <w:szCs w:val="24"/>
          <w:lang w:val="en-GB"/>
        </w:rPr>
        <w:t>Angola, Benin, Botswana, Burkina Faso, Burundi, Djibouti, Eswatini, Ghana, Guinea, Guinea-Bissau, Lesotho, Liberia, Malawi, Mauritania, Mozambique, Namibia, Niger, Nigeria, Rwanda, Sudan, South Sudan, South Africa, Tanzania, Chad, Togo, Zambia and Zimbabwe, the frequency band 3 300</w:t>
      </w:r>
      <w:r w:rsidR="00CA5A7C" w:rsidRPr="00CA5A7C">
        <w:rPr>
          <w:rFonts w:ascii="Times New Roman" w:hAnsi="Times New Roman" w:cs="Times New Roman"/>
          <w:sz w:val="24"/>
          <w:szCs w:val="24"/>
          <w:lang w:val="en-GB"/>
        </w:rPr>
        <w:noBreakHyphen/>
        <w:t>3 400 MHz is allocated to the mobile, except aeronautical mobile, service on a primary basis.</w:t>
      </w:r>
      <w:del w:id="4" w:author="Prost, Baptiste" w:date="2023-11-02T16:57:00Z">
        <w:r w:rsidR="00CA5A7C" w:rsidRPr="00CA5A7C" w:rsidDel="003775A3">
          <w:rPr>
            <w:rFonts w:ascii="Times New Roman" w:hAnsi="Times New Roman" w:cs="Times New Roman"/>
            <w:sz w:val="24"/>
            <w:szCs w:val="24"/>
            <w:lang w:val="en-GB"/>
          </w:rPr>
          <w:delText xml:space="preserve"> Stations in the mobile service operating in the frequency band 3 300-3 400 MHz shall not cause harmful interference to, or claim protection from, stations operating in the radiolocation service.</w:delText>
        </w:r>
      </w:del>
      <w:r w:rsidR="00CA5A7C" w:rsidRPr="00CA5A7C">
        <w:rPr>
          <w:rFonts w:ascii="Times New Roman" w:hAnsi="Times New Roman" w:cs="Times New Roman"/>
          <w:sz w:val="24"/>
          <w:szCs w:val="24"/>
          <w:lang w:val="en-GB"/>
        </w:rPr>
        <w:t>     (WRC</w:t>
      </w:r>
      <w:r w:rsidR="00CA5A7C" w:rsidRPr="00CA5A7C">
        <w:rPr>
          <w:rFonts w:ascii="Times New Roman" w:hAnsi="Times New Roman" w:cs="Times New Roman"/>
          <w:sz w:val="24"/>
          <w:szCs w:val="24"/>
          <w:lang w:val="en-GB"/>
        </w:rPr>
        <w:noBreakHyphen/>
      </w:r>
      <w:del w:id="5" w:author="AFS" w:date="2023-09-18T21:10:00Z">
        <w:r w:rsidR="00CA5A7C" w:rsidRPr="00CA5A7C" w:rsidDel="00E60E01">
          <w:rPr>
            <w:rFonts w:ascii="Times New Roman" w:hAnsi="Times New Roman" w:cs="Times New Roman"/>
            <w:sz w:val="24"/>
            <w:szCs w:val="24"/>
            <w:lang w:val="en-GB"/>
          </w:rPr>
          <w:delText>19</w:delText>
        </w:r>
      </w:del>
      <w:ins w:id="6" w:author="AFS" w:date="2023-09-18T21:10:00Z">
        <w:r w:rsidR="00CA5A7C" w:rsidRPr="00CA5A7C">
          <w:rPr>
            <w:rFonts w:ascii="Times New Roman" w:hAnsi="Times New Roman" w:cs="Times New Roman"/>
            <w:sz w:val="24"/>
            <w:szCs w:val="24"/>
            <w:lang w:val="en-GB"/>
          </w:rPr>
          <w:t>23</w:t>
        </w:r>
      </w:ins>
      <w:r w:rsidR="00CA5A7C" w:rsidRPr="00CA5A7C">
        <w:rPr>
          <w:rFonts w:ascii="Times New Roman" w:hAnsi="Times New Roman" w:cs="Times New Roman"/>
          <w:sz w:val="24"/>
          <w:szCs w:val="24"/>
          <w:lang w:val="en-GB"/>
        </w:rPr>
        <w:t>)</w:t>
      </w:r>
      <w:bookmarkEnd w:id="1"/>
    </w:p>
    <w:p w14:paraId="1D3FC0C7" w14:textId="25B08CCF" w:rsidR="00CA5A7C" w:rsidRDefault="003A0896" w:rsidP="0041355A">
      <w:pPr>
        <w:pStyle w:val="aa"/>
        <w:numPr>
          <w:ilvl w:val="0"/>
          <w:numId w:val="8"/>
        </w:numPr>
        <w:spacing w:before="100" w:after="100"/>
        <w:ind w:firstLineChars="0"/>
        <w:rPr>
          <w:rFonts w:ascii="Times New Roman" w:hAnsi="Times New Roman" w:cs="Times New Roman"/>
          <w:sz w:val="24"/>
          <w:szCs w:val="24"/>
          <w:lang w:val="en-GB"/>
        </w:rPr>
      </w:pPr>
      <w:r>
        <w:rPr>
          <w:rFonts w:ascii="Times New Roman" w:hAnsi="Times New Roman" w:cs="Times New Roman"/>
          <w:b/>
          <w:sz w:val="24"/>
          <w:szCs w:val="24"/>
          <w:lang w:val="en-GB"/>
        </w:rPr>
        <w:t xml:space="preserve">MOD </w:t>
      </w:r>
      <w:r w:rsidR="00CA5A7C" w:rsidRPr="00CA5A7C">
        <w:rPr>
          <w:rFonts w:ascii="Times New Roman" w:hAnsi="Times New Roman" w:cs="Times New Roman"/>
          <w:b/>
          <w:sz w:val="24"/>
          <w:szCs w:val="24"/>
          <w:lang w:val="en-GB"/>
        </w:rPr>
        <w:t>5.429B</w:t>
      </w:r>
      <w:r w:rsidR="00CA5A7C" w:rsidRPr="00CA5A7C">
        <w:rPr>
          <w:rFonts w:ascii="Times New Roman" w:hAnsi="Times New Roman" w:cs="Times New Roman"/>
          <w:sz w:val="24"/>
          <w:szCs w:val="24"/>
          <w:lang w:val="en-GB"/>
        </w:rPr>
        <w:tab/>
        <w:t>In the following countries of Region 1</w:t>
      </w:r>
      <w:del w:id="7" w:author="AFS" w:date="2023-09-18T21:12:00Z">
        <w:r w:rsidR="00CA5A7C" w:rsidRPr="00CA5A7C" w:rsidDel="00E60E01">
          <w:rPr>
            <w:rFonts w:ascii="Times New Roman" w:hAnsi="Times New Roman" w:cs="Times New Roman"/>
            <w:sz w:val="24"/>
            <w:szCs w:val="24"/>
            <w:lang w:val="en-GB"/>
          </w:rPr>
          <w:delText xml:space="preserve"> south of 30° parallel north</w:delText>
        </w:r>
      </w:del>
      <w:r w:rsidR="00CA5A7C" w:rsidRPr="00CA5A7C">
        <w:rPr>
          <w:rFonts w:ascii="Times New Roman" w:hAnsi="Times New Roman" w:cs="Times New Roman"/>
          <w:sz w:val="24"/>
          <w:szCs w:val="24"/>
          <w:lang w:val="en-GB"/>
        </w:rPr>
        <w:t xml:space="preserve">: </w:t>
      </w:r>
      <w:ins w:id="8" w:author="AFS" w:date="2023-09-18T21:12:00Z">
        <w:r w:rsidR="00CA5A7C" w:rsidRPr="00CA5A7C">
          <w:rPr>
            <w:rFonts w:ascii="Times New Roman" w:hAnsi="Times New Roman" w:cs="Times New Roman"/>
            <w:sz w:val="24"/>
            <w:szCs w:val="24"/>
            <w:lang w:val="en-GB"/>
          </w:rPr>
          <w:t xml:space="preserve">[country name of countries in Africa] </w:t>
        </w:r>
      </w:ins>
      <w:r w:rsidR="00CA5A7C" w:rsidRPr="00CA5A7C">
        <w:rPr>
          <w:rFonts w:ascii="Times New Roman" w:hAnsi="Times New Roman" w:cs="Times New Roman"/>
          <w:sz w:val="24"/>
          <w:szCs w:val="24"/>
          <w:lang w:val="en-GB"/>
        </w:rPr>
        <w:t>Angola, Benin, Botswana, Burkina Faso, Burundi, Cameroon, Congo (Rep. of the), Côte d’Ivoire, Egypt, Eswatini, Ghana, Guinea, Guinea-Bissau, Kenya, Lesotho, Liberia, Malawi, Mauritania, Mozambique, Namibia, Niger, Nigeria, Uganda, the Dem. Rep. of the Congo, Rwanda, Sudan, South Sudan, South Africa, Tanzania, Chad, Togo, Zambia and Zimbabwe, the frequency band 3 300-3 400 MHz is identified for the implementation of International Mobile Telecommunications (IMT). The use of this frequency band shall be in accordance with Resolution </w:t>
      </w:r>
      <w:r w:rsidR="00CA5A7C" w:rsidRPr="00CA5A7C">
        <w:rPr>
          <w:rFonts w:ascii="Times New Roman" w:hAnsi="Times New Roman" w:cs="Times New Roman"/>
          <w:b/>
          <w:bCs/>
          <w:sz w:val="24"/>
          <w:szCs w:val="24"/>
          <w:lang w:val="en-GB"/>
        </w:rPr>
        <w:t>223 (Rev.WRC</w:t>
      </w:r>
      <w:r w:rsidR="00CA5A7C" w:rsidRPr="00CA5A7C">
        <w:rPr>
          <w:rFonts w:ascii="Times New Roman" w:hAnsi="Times New Roman" w:cs="Times New Roman"/>
          <w:b/>
          <w:bCs/>
          <w:sz w:val="24"/>
          <w:szCs w:val="24"/>
          <w:lang w:val="en-GB"/>
        </w:rPr>
        <w:noBreakHyphen/>
      </w:r>
      <w:del w:id="9" w:author="AFS" w:date="2023-10-27T08:00:00Z">
        <w:r w:rsidR="00CA5A7C" w:rsidRPr="00CA5A7C" w:rsidDel="00F575DF">
          <w:rPr>
            <w:rFonts w:ascii="Times New Roman" w:hAnsi="Times New Roman" w:cs="Times New Roman"/>
            <w:b/>
            <w:bCs/>
            <w:sz w:val="24"/>
            <w:szCs w:val="24"/>
            <w:lang w:val="en-GB"/>
          </w:rPr>
          <w:delText>19</w:delText>
        </w:r>
      </w:del>
      <w:ins w:id="10" w:author="AFS" w:date="2023-10-27T08:00:00Z">
        <w:r w:rsidR="00CA5A7C" w:rsidRPr="00CA5A7C">
          <w:rPr>
            <w:rFonts w:ascii="Times New Roman" w:hAnsi="Times New Roman" w:cs="Times New Roman"/>
            <w:b/>
            <w:bCs/>
            <w:sz w:val="24"/>
            <w:szCs w:val="24"/>
            <w:lang w:val="en-GB"/>
          </w:rPr>
          <w:t>23</w:t>
        </w:r>
      </w:ins>
      <w:r w:rsidR="00CA5A7C" w:rsidRPr="00CA5A7C">
        <w:rPr>
          <w:rFonts w:ascii="Times New Roman" w:hAnsi="Times New Roman" w:cs="Times New Roman"/>
          <w:b/>
          <w:bCs/>
          <w:sz w:val="24"/>
          <w:szCs w:val="24"/>
          <w:lang w:val="en-GB"/>
        </w:rPr>
        <w:t>)</w:t>
      </w:r>
      <w:r w:rsidR="00CA5A7C" w:rsidRPr="00CA5A7C">
        <w:rPr>
          <w:rFonts w:ascii="Times New Roman" w:hAnsi="Times New Roman" w:cs="Times New Roman"/>
          <w:sz w:val="24"/>
          <w:szCs w:val="24"/>
          <w:lang w:val="en-GB"/>
        </w:rPr>
        <w:t xml:space="preserve">. </w:t>
      </w:r>
      <w:del w:id="11" w:author="Prost, Baptiste" w:date="2023-11-02T17:00:00Z">
        <w:r w:rsidR="00CA5A7C" w:rsidRPr="00CA5A7C" w:rsidDel="00362E9D">
          <w:rPr>
            <w:rFonts w:ascii="Times New Roman" w:hAnsi="Times New Roman" w:cs="Times New Roman"/>
            <w:sz w:val="24"/>
            <w:szCs w:val="24"/>
            <w:lang w:val="en-GB"/>
          </w:rPr>
          <w:delText xml:space="preserve">The use of the frequency band 3 300-3 400 MHz by IMT stations in the mobile service shall not cause harmful interference to, or claim protection from, systems in the radiolocation service, and administrations wishing to implement IMT shall obtain the agreement of neighbouring countries to protect operations within the radiolocation service. </w:delText>
        </w:r>
      </w:del>
      <w:r w:rsidR="00CA5A7C" w:rsidRPr="00CA5A7C">
        <w:rPr>
          <w:rFonts w:ascii="Times New Roman" w:hAnsi="Times New Roman" w:cs="Times New Roman"/>
          <w:sz w:val="24"/>
          <w:szCs w:val="24"/>
          <w:lang w:val="en-GB"/>
        </w:rPr>
        <w:t>This identification does not preclude the use of this frequency band by any application of the services to which it is allocated and does not establish priority in the Radio Regulations.     (WRC</w:t>
      </w:r>
      <w:r w:rsidR="00CA5A7C" w:rsidRPr="00CA5A7C">
        <w:rPr>
          <w:rFonts w:ascii="Times New Roman" w:hAnsi="Times New Roman" w:cs="Times New Roman"/>
          <w:sz w:val="24"/>
          <w:szCs w:val="24"/>
          <w:lang w:val="en-GB"/>
        </w:rPr>
        <w:noBreakHyphen/>
      </w:r>
      <w:del w:id="12" w:author="AFS" w:date="2023-09-18T21:12:00Z">
        <w:r w:rsidR="00CA5A7C" w:rsidRPr="00CA5A7C" w:rsidDel="00E60E01">
          <w:rPr>
            <w:rFonts w:ascii="Times New Roman" w:hAnsi="Times New Roman" w:cs="Times New Roman"/>
            <w:sz w:val="24"/>
            <w:szCs w:val="24"/>
            <w:lang w:val="en-GB"/>
          </w:rPr>
          <w:delText>19</w:delText>
        </w:r>
      </w:del>
      <w:ins w:id="13" w:author="AFS" w:date="2023-09-18T21:12:00Z">
        <w:r w:rsidR="00CA5A7C" w:rsidRPr="00CA5A7C">
          <w:rPr>
            <w:rFonts w:ascii="Times New Roman" w:hAnsi="Times New Roman" w:cs="Times New Roman"/>
            <w:sz w:val="24"/>
            <w:szCs w:val="24"/>
            <w:lang w:val="en-GB"/>
          </w:rPr>
          <w:t>23</w:t>
        </w:r>
      </w:ins>
      <w:r w:rsidR="00CA5A7C" w:rsidRPr="00CA5A7C">
        <w:rPr>
          <w:rFonts w:ascii="Times New Roman" w:hAnsi="Times New Roman" w:cs="Times New Roman"/>
          <w:sz w:val="24"/>
          <w:szCs w:val="24"/>
          <w:lang w:val="en-GB"/>
        </w:rPr>
        <w:t>)</w:t>
      </w:r>
    </w:p>
    <w:p w14:paraId="5BBC9F8C" w14:textId="0334513E" w:rsidR="003A0896" w:rsidRPr="003A0896" w:rsidRDefault="003A0896" w:rsidP="0041355A">
      <w:pPr>
        <w:pStyle w:val="aa"/>
        <w:numPr>
          <w:ilvl w:val="0"/>
          <w:numId w:val="8"/>
        </w:numPr>
        <w:spacing w:before="100" w:after="100"/>
        <w:ind w:firstLineChars="0"/>
        <w:rPr>
          <w:rFonts w:ascii="Times New Roman" w:hAnsi="Times New Roman" w:cs="Times New Roman"/>
          <w:b/>
          <w:sz w:val="24"/>
          <w:szCs w:val="24"/>
          <w:lang w:val="en-GB"/>
        </w:rPr>
      </w:pPr>
      <w:r w:rsidRPr="003A0896">
        <w:rPr>
          <w:rFonts w:ascii="Times New Roman" w:hAnsi="Times New Roman" w:cs="Times New Roman"/>
          <w:b/>
          <w:sz w:val="24"/>
          <w:szCs w:val="24"/>
          <w:lang w:val="en-GB"/>
        </w:rPr>
        <w:t>ADD</w:t>
      </w:r>
      <w:r w:rsidRPr="003A0896">
        <w:rPr>
          <w:rFonts w:ascii="Times New Roman" w:hAnsi="Times New Roman" w:cs="Times New Roman"/>
          <w:b/>
          <w:vanish/>
          <w:sz w:val="24"/>
          <w:szCs w:val="24"/>
          <w:vertAlign w:val="superscript"/>
          <w:lang w:val="en-GB"/>
        </w:rPr>
        <w:t xml:space="preserve">#1349 </w:t>
      </w:r>
      <w:r w:rsidRPr="003A0896">
        <w:rPr>
          <w:rFonts w:ascii="Times New Roman" w:hAnsi="Times New Roman" w:cs="Times New Roman" w:hint="eastAsia"/>
          <w:b/>
          <w:sz w:val="24"/>
          <w:szCs w:val="24"/>
          <w:lang w:val="en-GB"/>
        </w:rPr>
        <w:t xml:space="preserve"> </w:t>
      </w:r>
      <w:r w:rsidRPr="003A0896">
        <w:rPr>
          <w:rFonts w:ascii="Times New Roman" w:hAnsi="Times New Roman" w:cs="Times New Roman"/>
          <w:b/>
          <w:sz w:val="24"/>
          <w:szCs w:val="24"/>
          <w:lang w:val="en-GB"/>
        </w:rPr>
        <w:t>5.A12-1F</w:t>
      </w:r>
      <w:r w:rsidRPr="003A0896">
        <w:rPr>
          <w:rFonts w:ascii="Times New Roman" w:hAnsi="Times New Roman" w:cs="Times New Roman"/>
          <w:sz w:val="24"/>
          <w:szCs w:val="24"/>
          <w:lang w:val="en-GB"/>
        </w:rPr>
        <w:t xml:space="preserve"> </w:t>
      </w:r>
      <w:r w:rsidRPr="003A0896">
        <w:rPr>
          <w:rFonts w:ascii="Times New Roman" w:hAnsi="Times New Roman" w:cs="Times New Roman"/>
          <w:sz w:val="24"/>
          <w:szCs w:val="24"/>
          <w:lang w:val="en-GB"/>
        </w:rPr>
        <w:tab/>
        <w:t xml:space="preserve">In Region 1, the frequency band 3 300-3 400 MHz is identified for International Mobile Telecommunications (IMT). This identification does not preclude the use of this frequency band by any application of the services to which it is allocated and </w:t>
      </w:r>
      <w:r w:rsidRPr="003A0896">
        <w:rPr>
          <w:rFonts w:ascii="Times New Roman" w:hAnsi="Times New Roman" w:cs="Times New Roman"/>
          <w:sz w:val="24"/>
          <w:szCs w:val="24"/>
          <w:lang w:val="en-GB"/>
        </w:rPr>
        <w:lastRenderedPageBreak/>
        <w:t>does not establish priority in the Radio Regulations. The use of this frequency band shall be in accordance with Resolution </w:t>
      </w:r>
      <w:r w:rsidRPr="003A0896">
        <w:rPr>
          <w:rFonts w:ascii="Times New Roman" w:hAnsi="Times New Roman" w:cs="Times New Roman"/>
          <w:b/>
          <w:bCs/>
          <w:sz w:val="24"/>
          <w:szCs w:val="24"/>
          <w:lang w:val="en-GB"/>
        </w:rPr>
        <w:t>223 (Rev.WRC</w:t>
      </w:r>
      <w:r w:rsidRPr="003A0896">
        <w:rPr>
          <w:rFonts w:ascii="Times New Roman" w:hAnsi="Times New Roman" w:cs="Times New Roman"/>
          <w:b/>
          <w:bCs/>
          <w:sz w:val="24"/>
          <w:szCs w:val="24"/>
          <w:lang w:val="en-GB"/>
        </w:rPr>
        <w:noBreakHyphen/>
        <w:t>19)</w:t>
      </w:r>
      <w:r w:rsidRPr="003A0896">
        <w:rPr>
          <w:rFonts w:ascii="Times New Roman" w:hAnsi="Times New Roman" w:cs="Times New Roman"/>
          <w:sz w:val="24"/>
          <w:szCs w:val="24"/>
          <w:lang w:val="en-GB"/>
        </w:rPr>
        <w:t>.     (WRC</w:t>
      </w:r>
      <w:r w:rsidRPr="003A0896">
        <w:rPr>
          <w:rFonts w:ascii="Times New Roman" w:hAnsi="Times New Roman" w:cs="Times New Roman"/>
          <w:sz w:val="24"/>
          <w:szCs w:val="24"/>
          <w:lang w:val="en-GB"/>
        </w:rPr>
        <w:noBreakHyphen/>
        <w:t xml:space="preserve">23) </w:t>
      </w:r>
    </w:p>
    <w:p w14:paraId="004B1EE0" w14:textId="5113212D" w:rsidR="003A0896" w:rsidRPr="00265856" w:rsidRDefault="003A0896" w:rsidP="0041355A">
      <w:pPr>
        <w:pStyle w:val="aa"/>
        <w:numPr>
          <w:ilvl w:val="0"/>
          <w:numId w:val="8"/>
        </w:numPr>
        <w:spacing w:before="100" w:after="100"/>
        <w:ind w:firstLineChars="0"/>
        <w:rPr>
          <w:rFonts w:ascii="Times New Roman" w:hAnsi="Times New Roman" w:cs="Times New Roman"/>
          <w:b/>
          <w:sz w:val="24"/>
          <w:szCs w:val="24"/>
          <w:lang w:val="en-GB"/>
        </w:rPr>
      </w:pPr>
      <w:r w:rsidRPr="003A0896">
        <w:rPr>
          <w:rFonts w:ascii="Times New Roman" w:hAnsi="Times New Roman" w:cs="Times New Roman"/>
          <w:b/>
          <w:sz w:val="24"/>
          <w:szCs w:val="24"/>
          <w:lang w:val="en-GB"/>
        </w:rPr>
        <w:t>ADD</w:t>
      </w:r>
      <w:r w:rsidRPr="003A0896">
        <w:rPr>
          <w:rFonts w:ascii="Times New Roman" w:hAnsi="Times New Roman" w:cs="Times New Roman"/>
          <w:b/>
          <w:vanish/>
          <w:sz w:val="24"/>
          <w:szCs w:val="24"/>
          <w:vertAlign w:val="superscript"/>
          <w:lang w:val="en-GB"/>
        </w:rPr>
        <w:t>#1343</w:t>
      </w:r>
      <w:r w:rsidRPr="003A0896">
        <w:rPr>
          <w:rFonts w:ascii="Times New Roman" w:hAnsi="Times New Roman" w:cs="Times New Roman" w:hint="eastAsia"/>
          <w:b/>
          <w:sz w:val="24"/>
          <w:szCs w:val="24"/>
          <w:lang w:val="en-GB"/>
        </w:rPr>
        <w:t xml:space="preserve"> </w:t>
      </w:r>
      <w:r w:rsidRPr="003A0896">
        <w:rPr>
          <w:rFonts w:ascii="Times New Roman" w:hAnsi="Times New Roman" w:cs="Times New Roman"/>
          <w:b/>
          <w:sz w:val="24"/>
          <w:szCs w:val="24"/>
          <w:lang w:val="en-GB"/>
        </w:rPr>
        <w:t>5.A12-1D</w:t>
      </w:r>
      <w:r w:rsidRPr="003A0896">
        <w:rPr>
          <w:rFonts w:ascii="Times New Roman" w:hAnsi="Times New Roman" w:cs="Times New Roman"/>
          <w:iCs/>
          <w:sz w:val="24"/>
          <w:szCs w:val="24"/>
          <w:lang w:val="en-GB"/>
        </w:rPr>
        <w:tab/>
      </w:r>
      <w:r w:rsidRPr="003A0896">
        <w:rPr>
          <w:rFonts w:ascii="Times New Roman" w:hAnsi="Times New Roman" w:cs="Times New Roman"/>
          <w:i/>
          <w:iCs/>
          <w:sz w:val="24"/>
          <w:szCs w:val="24"/>
          <w:lang w:val="en-GB"/>
        </w:rPr>
        <w:t>Additional allocation</w:t>
      </w:r>
      <w:r w:rsidRPr="003A0896">
        <w:rPr>
          <w:rFonts w:ascii="Times New Roman" w:hAnsi="Times New Roman" w:cs="Times New Roman"/>
          <w:sz w:val="24"/>
          <w:szCs w:val="24"/>
          <w:lang w:val="en-GB"/>
        </w:rPr>
        <w:t>:  in [Mongolia] the frequency band 3 300-3 400 MHz is allocated to the mobile, except aeronautical mobile, service on a primary basis, and is identified for International Mobile Telecommunications (IMT). This identification does not preclude the use of this frequency band by any application of the services to which it is allocated and does not establish priority in the Radio Regulations. The use of this frequency band shall be in accordance with Resolution </w:t>
      </w:r>
      <w:r w:rsidRPr="003A0896">
        <w:rPr>
          <w:rFonts w:ascii="Times New Roman" w:hAnsi="Times New Roman" w:cs="Times New Roman"/>
          <w:b/>
          <w:bCs/>
          <w:sz w:val="24"/>
          <w:szCs w:val="24"/>
          <w:lang w:val="en-GB"/>
        </w:rPr>
        <w:t>223 (Rev.WRC</w:t>
      </w:r>
      <w:r w:rsidRPr="003A0896">
        <w:rPr>
          <w:rFonts w:ascii="Times New Roman" w:hAnsi="Times New Roman" w:cs="Times New Roman"/>
          <w:b/>
          <w:bCs/>
          <w:sz w:val="24"/>
          <w:szCs w:val="24"/>
          <w:lang w:val="en-GB"/>
        </w:rPr>
        <w:noBreakHyphen/>
        <w:t>19)</w:t>
      </w:r>
      <w:r w:rsidRPr="003A0896">
        <w:rPr>
          <w:rFonts w:ascii="Times New Roman" w:hAnsi="Times New Roman" w:cs="Times New Roman"/>
          <w:sz w:val="24"/>
          <w:szCs w:val="24"/>
          <w:lang w:val="en-GB"/>
        </w:rPr>
        <w:t>.     (WRC</w:t>
      </w:r>
      <w:r w:rsidRPr="003A0896">
        <w:rPr>
          <w:rFonts w:ascii="Times New Roman" w:hAnsi="Times New Roman" w:cs="Times New Roman"/>
          <w:sz w:val="24"/>
          <w:szCs w:val="24"/>
          <w:lang w:val="en-GB"/>
        </w:rPr>
        <w:noBreakHyphen/>
        <w:t>23)</w:t>
      </w:r>
    </w:p>
    <w:p w14:paraId="7EF4E3BB" w14:textId="11DD19BC" w:rsidR="00265856" w:rsidRPr="00504C1F" w:rsidRDefault="00265856" w:rsidP="0041355A">
      <w:pPr>
        <w:pStyle w:val="aa"/>
        <w:numPr>
          <w:ilvl w:val="0"/>
          <w:numId w:val="8"/>
        </w:numPr>
        <w:spacing w:before="100" w:after="100"/>
        <w:ind w:firstLineChars="0"/>
        <w:rPr>
          <w:rFonts w:ascii="Times New Roman" w:hAnsi="Times New Roman" w:cs="Times New Roman"/>
          <w:b/>
          <w:sz w:val="24"/>
          <w:szCs w:val="24"/>
          <w:lang w:val="en-GB"/>
        </w:rPr>
      </w:pPr>
      <w:r>
        <w:rPr>
          <w:rFonts w:ascii="Times New Roman" w:hAnsi="Times New Roman" w:cs="Times New Roman"/>
          <w:b/>
          <w:sz w:val="24"/>
          <w:szCs w:val="24"/>
          <w:lang w:val="en-GB"/>
        </w:rPr>
        <w:t>…</w:t>
      </w:r>
    </w:p>
    <w:p w14:paraId="497B55A7" w14:textId="14F39C32" w:rsidR="00504C1F" w:rsidRPr="00504C1F" w:rsidRDefault="00504C1F" w:rsidP="0041355A">
      <w:pPr>
        <w:spacing w:before="100" w:after="100"/>
        <w:rPr>
          <w:rFonts w:ascii="Times New Roman" w:hAnsi="Times New Roman" w:cs="Times New Roman" w:hint="eastAsia"/>
          <w:b/>
          <w:sz w:val="24"/>
          <w:szCs w:val="24"/>
          <w:lang w:val="en-GB"/>
        </w:rPr>
      </w:pPr>
      <w:r w:rsidRPr="00841666">
        <w:rPr>
          <w:rFonts w:ascii="Times New Roman" w:hAnsi="Times New Roman" w:cs="Times New Roman"/>
          <w:sz w:val="24"/>
          <w:szCs w:val="24"/>
        </w:rPr>
        <w:t xml:space="preserve">APT Members </w:t>
      </w:r>
      <w:r>
        <w:rPr>
          <w:rFonts w:ascii="Times New Roman" w:hAnsi="Times New Roman" w:cs="Times New Roman"/>
          <w:sz w:val="24"/>
          <w:szCs w:val="24"/>
        </w:rPr>
        <w:t xml:space="preserve">are kindly requested to </w:t>
      </w:r>
      <w:r w:rsidRPr="00841666">
        <w:rPr>
          <w:rFonts w:ascii="Times New Roman" w:hAnsi="Times New Roman" w:cs="Times New Roman"/>
          <w:sz w:val="24"/>
          <w:szCs w:val="24"/>
        </w:rPr>
        <w:t>notice the situation and, if needed, to indicate if there is a need to further coordinate this issue during APT coordination meetings. Or APT Members could also attend the SWG4A2 DG 3GHz meeting to raise their concern</w:t>
      </w:r>
      <w:r>
        <w:rPr>
          <w:rFonts w:ascii="Times New Roman" w:hAnsi="Times New Roman" w:cs="Times New Roman"/>
          <w:sz w:val="24"/>
          <w:szCs w:val="24"/>
        </w:rPr>
        <w:t xml:space="preserve"> directly</w:t>
      </w:r>
      <w:r w:rsidRPr="00841666">
        <w:rPr>
          <w:rFonts w:ascii="Times New Roman" w:hAnsi="Times New Roman" w:cs="Times New Roman"/>
          <w:sz w:val="24"/>
          <w:szCs w:val="24"/>
        </w:rPr>
        <w:t>.</w:t>
      </w:r>
    </w:p>
    <w:p w14:paraId="0BB3B176" w14:textId="1C0BD719" w:rsidR="00AF2109" w:rsidRPr="0072683D" w:rsidRDefault="003E3CAA" w:rsidP="0041355A">
      <w:pPr>
        <w:pStyle w:val="aa"/>
        <w:numPr>
          <w:ilvl w:val="0"/>
          <w:numId w:val="6"/>
        </w:numPr>
        <w:spacing w:beforeLines="100" w:before="240" w:afterLines="100" w:after="240"/>
        <w:ind w:firstLineChars="0"/>
        <w:outlineLvl w:val="2"/>
        <w:rPr>
          <w:rFonts w:ascii="Times New Roman" w:hAnsi="Times New Roman" w:cs="Times New Roman"/>
          <w:sz w:val="24"/>
          <w:szCs w:val="24"/>
          <w:highlight w:val="yellow"/>
          <w:u w:val="single"/>
        </w:rPr>
      </w:pPr>
      <w:r w:rsidRPr="0072683D">
        <w:rPr>
          <w:rFonts w:ascii="Times New Roman" w:hAnsi="Times New Roman" w:cs="Times New Roman"/>
          <w:sz w:val="24"/>
          <w:szCs w:val="24"/>
          <w:highlight w:val="yellow"/>
          <w:u w:val="single"/>
        </w:rPr>
        <w:t>6GHz</w:t>
      </w:r>
      <w:r w:rsidR="006A05DF" w:rsidRPr="0072683D">
        <w:rPr>
          <w:rFonts w:ascii="Times New Roman" w:hAnsi="Times New Roman" w:cs="Times New Roman"/>
          <w:sz w:val="24"/>
          <w:szCs w:val="24"/>
          <w:highlight w:val="yellow"/>
          <w:u w:val="single"/>
        </w:rPr>
        <w:t xml:space="preserve"> e.i.r.p mask </w:t>
      </w:r>
      <w:r w:rsidR="009E7A72" w:rsidRPr="0072683D">
        <w:rPr>
          <w:rFonts w:ascii="Times New Roman" w:hAnsi="Times New Roman" w:cs="Times New Roman"/>
          <w:sz w:val="24"/>
          <w:szCs w:val="24"/>
          <w:highlight w:val="yellow"/>
          <w:u w:val="single"/>
        </w:rPr>
        <w:t>to</w:t>
      </w:r>
      <w:r w:rsidR="0072683D" w:rsidRPr="0072683D">
        <w:rPr>
          <w:highlight w:val="yellow"/>
          <w:u w:val="single"/>
        </w:rPr>
        <w:t xml:space="preserve"> </w:t>
      </w:r>
      <w:r w:rsidR="0072683D" w:rsidRPr="0072683D">
        <w:rPr>
          <w:rFonts w:ascii="Times New Roman" w:hAnsi="Times New Roman" w:cs="Times New Roman"/>
          <w:sz w:val="24"/>
          <w:szCs w:val="24"/>
          <w:highlight w:val="yellow"/>
          <w:u w:val="single"/>
        </w:rPr>
        <w:t>protect FSS (E-s)</w:t>
      </w:r>
    </w:p>
    <w:p w14:paraId="213CA806" w14:textId="523C82F0" w:rsidR="006A05DF" w:rsidRDefault="00DC3499"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 xml:space="preserve">In ACP, </w:t>
      </w:r>
      <w:r w:rsidR="006A05DF" w:rsidRPr="00BB2B48">
        <w:rPr>
          <w:rFonts w:ascii="Times New Roman" w:hAnsi="Times New Roman" w:cs="Times New Roman"/>
          <w:sz w:val="24"/>
          <w:szCs w:val="24"/>
        </w:rPr>
        <w:t>APT supports Method 5C to identify Band 5 with three examples of technical conditions to protect FSS (E-s). Among the examples, there are expected e.i.r.p mask method and maximum e.i.r.p mask method but with values TBD.</w:t>
      </w:r>
      <w:r w:rsidR="00591DFD">
        <w:rPr>
          <w:rFonts w:ascii="Times New Roman" w:hAnsi="Times New Roman" w:cs="Times New Roman"/>
          <w:sz w:val="24"/>
          <w:szCs w:val="24"/>
        </w:rPr>
        <w:t xml:space="preserve"> </w:t>
      </w:r>
      <w:r w:rsidR="00755BDB">
        <w:rPr>
          <w:rFonts w:ascii="Times New Roman" w:hAnsi="Times New Roman" w:cs="Times New Roman"/>
          <w:sz w:val="24"/>
          <w:szCs w:val="24"/>
        </w:rPr>
        <w:t xml:space="preserve">Currently the sub-DG under DG 6GHz will </w:t>
      </w:r>
      <w:r w:rsidR="0067228A">
        <w:rPr>
          <w:rFonts w:ascii="Times New Roman" w:hAnsi="Times New Roman" w:cs="Times New Roman"/>
          <w:sz w:val="24"/>
          <w:szCs w:val="24"/>
        </w:rPr>
        <w:t>consider</w:t>
      </w:r>
      <w:r w:rsidR="00755BDB">
        <w:rPr>
          <w:rFonts w:ascii="Times New Roman" w:hAnsi="Times New Roman" w:cs="Times New Roman"/>
          <w:sz w:val="24"/>
          <w:szCs w:val="24"/>
        </w:rPr>
        <w:t xml:space="preserve"> both e.i.r.p mask method</w:t>
      </w:r>
      <w:r w:rsidR="0067228A">
        <w:rPr>
          <w:rFonts w:ascii="Times New Roman" w:hAnsi="Times New Roman" w:cs="Times New Roman"/>
          <w:sz w:val="24"/>
          <w:szCs w:val="24"/>
        </w:rPr>
        <w:t>s for further discussion.</w:t>
      </w:r>
    </w:p>
    <w:p w14:paraId="1D2ABF98" w14:textId="1BBFB515" w:rsidR="006A05DF" w:rsidRDefault="006A05DF" w:rsidP="0041355A">
      <w:pPr>
        <w:spacing w:beforeLines="100" w:before="240" w:afterLines="100" w:after="240"/>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PT Members </w:t>
      </w:r>
      <w:r w:rsidR="00990465">
        <w:rPr>
          <w:rFonts w:ascii="Times New Roman" w:hAnsi="Times New Roman" w:cs="Times New Roman"/>
          <w:sz w:val="24"/>
          <w:szCs w:val="24"/>
        </w:rPr>
        <w:t>are encouraged to</w:t>
      </w:r>
      <w:r>
        <w:rPr>
          <w:rFonts w:ascii="Times New Roman" w:hAnsi="Times New Roman" w:cs="Times New Roman"/>
          <w:sz w:val="24"/>
          <w:szCs w:val="24"/>
        </w:rPr>
        <w:t xml:space="preserve"> </w:t>
      </w:r>
      <w:r w:rsidR="00744B5B">
        <w:rPr>
          <w:rFonts w:ascii="Times New Roman" w:hAnsi="Times New Roman" w:cs="Times New Roman"/>
          <w:sz w:val="24"/>
          <w:szCs w:val="24"/>
        </w:rPr>
        <w:t xml:space="preserve">join the sub-6GHz discussion to </w:t>
      </w:r>
      <w:r>
        <w:rPr>
          <w:rFonts w:ascii="Times New Roman" w:hAnsi="Times New Roman" w:cs="Times New Roman"/>
          <w:sz w:val="24"/>
          <w:szCs w:val="24"/>
        </w:rPr>
        <w:t xml:space="preserve">further coordinate </w:t>
      </w:r>
      <w:r w:rsidR="00990465">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00990465">
        <w:rPr>
          <w:rFonts w:ascii="Times New Roman" w:hAnsi="Times New Roman" w:cs="Times New Roman"/>
          <w:sz w:val="24"/>
          <w:szCs w:val="24"/>
        </w:rPr>
        <w:t xml:space="preserve">specific </w:t>
      </w:r>
      <w:r w:rsidR="00744B5B">
        <w:rPr>
          <w:rFonts w:ascii="Times New Roman" w:hAnsi="Times New Roman" w:cs="Times New Roman"/>
          <w:sz w:val="24"/>
          <w:szCs w:val="24"/>
        </w:rPr>
        <w:t xml:space="preserve">e.i.r.p </w:t>
      </w:r>
      <w:r w:rsidR="00990465">
        <w:rPr>
          <w:rFonts w:ascii="Times New Roman" w:hAnsi="Times New Roman" w:cs="Times New Roman"/>
          <w:sz w:val="24"/>
          <w:szCs w:val="24"/>
        </w:rPr>
        <w:t>method</w:t>
      </w:r>
      <w:r w:rsidR="00744B5B">
        <w:rPr>
          <w:rFonts w:ascii="Times New Roman" w:hAnsi="Times New Roman" w:cs="Times New Roman"/>
          <w:sz w:val="24"/>
          <w:szCs w:val="24"/>
        </w:rPr>
        <w:t xml:space="preserve"> and</w:t>
      </w:r>
      <w:r w:rsidR="00990465">
        <w:rPr>
          <w:rFonts w:ascii="Times New Roman" w:hAnsi="Times New Roman" w:cs="Times New Roman"/>
          <w:sz w:val="24"/>
          <w:szCs w:val="24"/>
        </w:rPr>
        <w:t xml:space="preserve"> relevant values.</w:t>
      </w:r>
    </w:p>
    <w:p w14:paraId="5855B6AE" w14:textId="13B53E21" w:rsidR="00F94248" w:rsidRPr="00836C3B" w:rsidRDefault="00211B77" w:rsidP="0041355A">
      <w:pPr>
        <w:pStyle w:val="aa"/>
        <w:numPr>
          <w:ilvl w:val="0"/>
          <w:numId w:val="6"/>
        </w:numPr>
        <w:spacing w:beforeLines="100" w:before="240" w:afterLines="100" w:after="240"/>
        <w:ind w:firstLineChars="0"/>
        <w:outlineLvl w:val="2"/>
        <w:rPr>
          <w:rFonts w:ascii="Times New Roman" w:hAnsi="Times New Roman" w:cs="Times New Roman"/>
          <w:sz w:val="24"/>
          <w:szCs w:val="24"/>
          <w:highlight w:val="yellow"/>
          <w:u w:val="single"/>
        </w:rPr>
      </w:pPr>
      <w:r>
        <w:rPr>
          <w:rFonts w:ascii="Times New Roman" w:hAnsi="Times New Roman" w:cs="Times New Roman"/>
          <w:sz w:val="24"/>
          <w:szCs w:val="24"/>
          <w:highlight w:val="yellow"/>
          <w:u w:val="single"/>
        </w:rPr>
        <w:t>s</w:t>
      </w:r>
      <w:r w:rsidR="00836C3B" w:rsidRPr="00836C3B">
        <w:rPr>
          <w:rFonts w:ascii="Times New Roman" w:hAnsi="Times New Roman" w:cs="Times New Roman"/>
          <w:sz w:val="24"/>
          <w:szCs w:val="24"/>
          <w:highlight w:val="yellow"/>
          <w:u w:val="single"/>
        </w:rPr>
        <w:t xml:space="preserve">tatus report of the </w:t>
      </w:r>
      <w:r w:rsidR="00860DFC">
        <w:rPr>
          <w:rFonts w:ascii="Times New Roman" w:hAnsi="Times New Roman" w:cs="Times New Roman"/>
          <w:sz w:val="24"/>
          <w:szCs w:val="24"/>
          <w:highlight w:val="yellow"/>
          <w:u w:val="single"/>
        </w:rPr>
        <w:t>offline</w:t>
      </w:r>
      <w:r w:rsidR="00836C3B" w:rsidRPr="00836C3B">
        <w:rPr>
          <w:rFonts w:ascii="Times New Roman" w:hAnsi="Times New Roman" w:cs="Times New Roman"/>
          <w:sz w:val="24"/>
          <w:szCs w:val="24"/>
          <w:highlight w:val="yellow"/>
          <w:u w:val="single"/>
        </w:rPr>
        <w:t xml:space="preserve"> discussion of “</w:t>
      </w:r>
      <w:r w:rsidR="00836C3B" w:rsidRPr="00836C3B">
        <w:rPr>
          <w:rFonts w:ascii="Times New Roman" w:hAnsi="Times New Roman" w:cs="Times New Roman"/>
          <w:sz w:val="24"/>
          <w:szCs w:val="24"/>
          <w:highlight w:val="yellow"/>
          <w:u w:val="single"/>
        </w:rPr>
        <w:t>The new EESS (passive) primary allocations in the frequency bands 4.2-4.4 GHz and 8.4-8.5 GHz</w:t>
      </w:r>
      <w:r w:rsidR="00836C3B" w:rsidRPr="00836C3B">
        <w:rPr>
          <w:rFonts w:ascii="Times New Roman" w:hAnsi="Times New Roman" w:cs="Times New Roman"/>
          <w:sz w:val="24"/>
          <w:szCs w:val="24"/>
          <w:highlight w:val="yellow"/>
          <w:u w:val="single"/>
        </w:rPr>
        <w:t>” organized by Com 4 Chair</w:t>
      </w:r>
    </w:p>
    <w:p w14:paraId="5933A3D0" w14:textId="099A92C4" w:rsidR="00836C3B" w:rsidRDefault="00860DFC"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 xml:space="preserve">So far, Com 4 Chair has </w:t>
      </w:r>
      <w:r w:rsidR="00573F08" w:rsidRPr="00573F08">
        <w:rPr>
          <w:rFonts w:ascii="Times New Roman" w:hAnsi="Times New Roman" w:cs="Times New Roman"/>
          <w:sz w:val="24"/>
          <w:szCs w:val="24"/>
        </w:rPr>
        <w:t>been leading informal conversations among the interested parties to address the four issues raised by SWG 4A2/WG 4A under agenda item 1.2.</w:t>
      </w:r>
      <w:r w:rsidR="00700588">
        <w:rPr>
          <w:rFonts w:ascii="Times New Roman" w:hAnsi="Times New Roman" w:cs="Times New Roman"/>
          <w:sz w:val="24"/>
          <w:szCs w:val="24"/>
        </w:rPr>
        <w:t xml:space="preserve"> </w:t>
      </w:r>
      <w:r w:rsidR="00573F08" w:rsidRPr="00573F08">
        <w:rPr>
          <w:rFonts w:ascii="Times New Roman" w:hAnsi="Times New Roman" w:cs="Times New Roman"/>
          <w:sz w:val="24"/>
          <w:szCs w:val="24"/>
        </w:rPr>
        <w:t xml:space="preserve">This morning, </w:t>
      </w:r>
      <w:r w:rsidR="00573F08">
        <w:rPr>
          <w:rFonts w:ascii="Times New Roman" w:hAnsi="Times New Roman" w:cs="Times New Roman"/>
          <w:sz w:val="24"/>
          <w:szCs w:val="24"/>
        </w:rPr>
        <w:t xml:space="preserve">there was the second </w:t>
      </w:r>
      <w:r w:rsidR="00573F08" w:rsidRPr="00573F08">
        <w:rPr>
          <w:rFonts w:ascii="Times New Roman" w:hAnsi="Times New Roman" w:cs="Times New Roman"/>
          <w:sz w:val="24"/>
          <w:szCs w:val="24"/>
        </w:rPr>
        <w:t xml:space="preserve">round of </w:t>
      </w:r>
      <w:r w:rsidR="00573F08">
        <w:rPr>
          <w:rFonts w:ascii="Times New Roman" w:hAnsi="Times New Roman" w:cs="Times New Roman"/>
          <w:sz w:val="24"/>
          <w:szCs w:val="24"/>
        </w:rPr>
        <w:t>such</w:t>
      </w:r>
      <w:r w:rsidR="00573F08" w:rsidRPr="00573F08">
        <w:rPr>
          <w:rFonts w:ascii="Times New Roman" w:hAnsi="Times New Roman" w:cs="Times New Roman"/>
          <w:sz w:val="24"/>
          <w:szCs w:val="24"/>
        </w:rPr>
        <w:t xml:space="preserve"> conversations and focused on Issue #1 (see the </w:t>
      </w:r>
      <w:r w:rsidR="00573F08">
        <w:rPr>
          <w:rFonts w:ascii="Times New Roman" w:hAnsi="Times New Roman" w:cs="Times New Roman"/>
          <w:sz w:val="24"/>
          <w:szCs w:val="24"/>
        </w:rPr>
        <w:t>embedded</w:t>
      </w:r>
      <w:r w:rsidR="00573F08" w:rsidRPr="00573F08">
        <w:rPr>
          <w:rFonts w:ascii="Times New Roman" w:hAnsi="Times New Roman" w:cs="Times New Roman"/>
          <w:sz w:val="24"/>
          <w:szCs w:val="24"/>
        </w:rPr>
        <w:t xml:space="preserve"> document).</w:t>
      </w:r>
      <w:r w:rsidR="00573F08">
        <w:rPr>
          <w:rFonts w:ascii="Times New Roman" w:hAnsi="Times New Roman" w:cs="Times New Roman"/>
          <w:sz w:val="24"/>
          <w:szCs w:val="24"/>
        </w:rPr>
        <w:t xml:space="preserve"> S</w:t>
      </w:r>
      <w:r w:rsidR="00573F08" w:rsidRPr="00573F08">
        <w:rPr>
          <w:rFonts w:ascii="Times New Roman" w:hAnsi="Times New Roman" w:cs="Times New Roman"/>
          <w:sz w:val="24"/>
          <w:szCs w:val="24"/>
        </w:rPr>
        <w:t>everal ideas for potential solutions to Issue #1</w:t>
      </w:r>
      <w:r w:rsidR="00573F08">
        <w:rPr>
          <w:rFonts w:ascii="Times New Roman" w:hAnsi="Times New Roman" w:cs="Times New Roman"/>
          <w:sz w:val="24"/>
          <w:szCs w:val="24"/>
        </w:rPr>
        <w:t xml:space="preserve"> was mentioned</w:t>
      </w:r>
      <w:r w:rsidR="00573F08" w:rsidRPr="00573F08">
        <w:rPr>
          <w:rFonts w:ascii="Times New Roman" w:hAnsi="Times New Roman" w:cs="Times New Roman"/>
          <w:sz w:val="24"/>
          <w:szCs w:val="24"/>
        </w:rPr>
        <w:t xml:space="preserve"> but none of them have been agreed upon yet.</w:t>
      </w:r>
      <w:r w:rsidR="000C27D7" w:rsidRPr="000C27D7">
        <w:rPr>
          <w:rFonts w:ascii="Times New Roman" w:hAnsi="Times New Roman" w:cs="Times New Roman"/>
          <w:sz w:val="24"/>
          <w:szCs w:val="24"/>
        </w:rPr>
        <w:t xml:space="preserve"> </w:t>
      </w:r>
      <w:r w:rsidR="000C27D7">
        <w:rPr>
          <w:rFonts w:ascii="Times New Roman" w:hAnsi="Times New Roman" w:cs="Times New Roman"/>
          <w:sz w:val="24"/>
          <w:szCs w:val="24"/>
        </w:rPr>
        <w:t>APT Members are kindly asked to further share their views for this to see if APT could reach some agreement on the p</w:t>
      </w:r>
      <w:r w:rsidR="000C27D7" w:rsidRPr="00860DFC">
        <w:rPr>
          <w:rFonts w:ascii="Times New Roman" w:hAnsi="Times New Roman" w:cs="Times New Roman"/>
          <w:sz w:val="24"/>
          <w:szCs w:val="24"/>
        </w:rPr>
        <w:t>otential solution</w:t>
      </w:r>
      <w:r w:rsidR="000C27D7">
        <w:rPr>
          <w:rFonts w:ascii="Times New Roman" w:hAnsi="Times New Roman" w:cs="Times New Roman"/>
          <w:sz w:val="24"/>
          <w:szCs w:val="24"/>
        </w:rPr>
        <w:t>.</w:t>
      </w:r>
    </w:p>
    <w:bookmarkStart w:id="14" w:name="_MON_1762762395"/>
    <w:bookmarkEnd w:id="14"/>
    <w:p w14:paraId="037B40DD" w14:textId="03B21633" w:rsidR="00356809" w:rsidRDefault="00203C6B" w:rsidP="00203C6B">
      <w:pPr>
        <w:spacing w:beforeLines="100" w:before="240" w:afterLines="100" w:after="240"/>
        <w:jc w:val="center"/>
        <w:rPr>
          <w:rFonts w:ascii="Times New Roman" w:hAnsi="Times New Roman" w:cs="Times New Roman"/>
          <w:sz w:val="24"/>
          <w:szCs w:val="24"/>
        </w:rPr>
      </w:pPr>
      <w:r>
        <w:rPr>
          <w:rFonts w:ascii="Times New Roman" w:hAnsi="Times New Roman" w:cs="Times New Roman"/>
          <w:sz w:val="24"/>
          <w:szCs w:val="24"/>
        </w:rPr>
        <w:object w:dxaOrig="1493" w:dyaOrig="1029" w14:anchorId="620A4C56">
          <v:shape id="_x0000_i1028" type="#_x0000_t75" style="width:74.55pt;height:51.3pt" o:ole="">
            <v:imagedata r:id="rId11" o:title=""/>
          </v:shape>
          <o:OLEObject Type="Embed" ProgID="Word.Document.12" ShapeID="_x0000_i1028" DrawAspect="Icon" ObjectID="_1762762880" r:id="rId12">
            <o:FieldCodes>\s</o:FieldCodes>
          </o:OLEObject>
        </w:object>
      </w:r>
    </w:p>
    <w:p w14:paraId="1EEF7E9D" w14:textId="4FB20054" w:rsidR="00733048" w:rsidRPr="000C27D7" w:rsidRDefault="000C27D7" w:rsidP="000C27D7">
      <w:pPr>
        <w:spacing w:beforeLines="100" w:before="240" w:afterLines="100" w:after="240"/>
        <w:rPr>
          <w:rFonts w:ascii="Times New Roman" w:hAnsi="Times New Roman" w:cs="Times New Roman" w:hint="eastAsia"/>
          <w:sz w:val="24"/>
          <w:szCs w:val="24"/>
        </w:rPr>
      </w:pPr>
      <w:r>
        <w:rPr>
          <w:rFonts w:ascii="Times New Roman" w:hAnsi="Times New Roman" w:cs="Times New Roman"/>
          <w:sz w:val="24"/>
          <w:szCs w:val="24"/>
        </w:rPr>
        <w:t xml:space="preserve">Com 4 Chair </w:t>
      </w:r>
      <w:r w:rsidRPr="00573F08">
        <w:rPr>
          <w:rFonts w:ascii="Times New Roman" w:hAnsi="Times New Roman" w:cs="Times New Roman"/>
          <w:sz w:val="24"/>
          <w:szCs w:val="24"/>
        </w:rPr>
        <w:t xml:space="preserve">would </w:t>
      </w:r>
      <w:r>
        <w:rPr>
          <w:rFonts w:ascii="Times New Roman" w:hAnsi="Times New Roman" w:cs="Times New Roman"/>
          <w:sz w:val="24"/>
          <w:szCs w:val="24"/>
        </w:rPr>
        <w:t>like</w:t>
      </w:r>
      <w:r w:rsidRPr="00573F08">
        <w:rPr>
          <w:rFonts w:ascii="Times New Roman" w:hAnsi="Times New Roman" w:cs="Times New Roman"/>
          <w:sz w:val="24"/>
          <w:szCs w:val="24"/>
        </w:rPr>
        <w:t xml:space="preserve"> to inform the </w:t>
      </w:r>
      <w:r>
        <w:rPr>
          <w:rFonts w:ascii="Times New Roman" w:hAnsi="Times New Roman" w:cs="Times New Roman"/>
          <w:sz w:val="24"/>
          <w:szCs w:val="24"/>
        </w:rPr>
        <w:t>regional group m</w:t>
      </w:r>
      <w:r w:rsidRPr="00573F08">
        <w:rPr>
          <w:rFonts w:ascii="Times New Roman" w:hAnsi="Times New Roman" w:cs="Times New Roman"/>
          <w:sz w:val="24"/>
          <w:szCs w:val="24"/>
        </w:rPr>
        <w:t xml:space="preserve">embers about the current situation so that </w:t>
      </w:r>
      <w:r>
        <w:rPr>
          <w:rFonts w:ascii="Times New Roman" w:hAnsi="Times New Roman" w:cs="Times New Roman"/>
          <w:sz w:val="24"/>
          <w:szCs w:val="24"/>
        </w:rPr>
        <w:t>the work</w:t>
      </w:r>
      <w:r w:rsidRPr="00573F08">
        <w:rPr>
          <w:rFonts w:ascii="Times New Roman" w:hAnsi="Times New Roman" w:cs="Times New Roman"/>
          <w:sz w:val="24"/>
          <w:szCs w:val="24"/>
        </w:rPr>
        <w:t xml:space="preserve"> can maintain transparency for those who have not participated in the informal discussions.</w:t>
      </w:r>
      <w:r>
        <w:rPr>
          <w:rFonts w:ascii="Times New Roman" w:hAnsi="Times New Roman" w:cs="Times New Roman"/>
          <w:sz w:val="24"/>
          <w:szCs w:val="24"/>
        </w:rPr>
        <w:t xml:space="preserve"> Com 4 Chair</w:t>
      </w:r>
      <w:r w:rsidRPr="00573F08">
        <w:rPr>
          <w:rFonts w:ascii="Times New Roman" w:hAnsi="Times New Roman" w:cs="Times New Roman"/>
          <w:sz w:val="24"/>
          <w:szCs w:val="24"/>
        </w:rPr>
        <w:t xml:space="preserve"> intend</w:t>
      </w:r>
      <w:r>
        <w:rPr>
          <w:rFonts w:ascii="Times New Roman" w:hAnsi="Times New Roman" w:cs="Times New Roman"/>
          <w:sz w:val="24"/>
          <w:szCs w:val="24"/>
        </w:rPr>
        <w:t>s</w:t>
      </w:r>
      <w:r w:rsidRPr="00573F08">
        <w:rPr>
          <w:rFonts w:ascii="Times New Roman" w:hAnsi="Times New Roman" w:cs="Times New Roman"/>
          <w:sz w:val="24"/>
          <w:szCs w:val="24"/>
        </w:rPr>
        <w:t xml:space="preserve"> to continue these informal discussions within a small group.</w:t>
      </w:r>
    </w:p>
    <w:p w14:paraId="7586DFD9" w14:textId="33E42845" w:rsidR="00990465" w:rsidRPr="00BC19FF" w:rsidRDefault="00BC19FF" w:rsidP="0041355A">
      <w:pPr>
        <w:pStyle w:val="aa"/>
        <w:numPr>
          <w:ilvl w:val="0"/>
          <w:numId w:val="6"/>
        </w:numPr>
        <w:spacing w:beforeLines="100" w:before="240" w:afterLines="100" w:after="240"/>
        <w:ind w:firstLineChars="0"/>
        <w:outlineLvl w:val="2"/>
        <w:rPr>
          <w:rFonts w:ascii="Times New Roman" w:hAnsi="Times New Roman" w:cs="Times New Roman"/>
          <w:sz w:val="24"/>
          <w:szCs w:val="24"/>
          <w:u w:val="single"/>
        </w:rPr>
      </w:pPr>
      <w:r>
        <w:rPr>
          <w:rFonts w:ascii="Times New Roman" w:hAnsi="Times New Roman" w:cs="Times New Roman"/>
          <w:sz w:val="24"/>
          <w:szCs w:val="24"/>
          <w:u w:val="single"/>
        </w:rPr>
        <w:t xml:space="preserve">drafting of </w:t>
      </w:r>
      <w:r w:rsidRPr="00BC19FF">
        <w:rPr>
          <w:rFonts w:ascii="Times New Roman" w:hAnsi="Times New Roman" w:cs="Times New Roman"/>
          <w:sz w:val="24"/>
          <w:szCs w:val="24"/>
          <w:u w:val="single"/>
        </w:rPr>
        <w:t>new WRC Resolution</w:t>
      </w:r>
      <w:r w:rsidR="00C41322">
        <w:rPr>
          <w:rFonts w:ascii="Times New Roman" w:hAnsi="Times New Roman" w:cs="Times New Roman"/>
          <w:sz w:val="24"/>
          <w:szCs w:val="24"/>
          <w:u w:val="single"/>
        </w:rPr>
        <w:t xml:space="preserve"> for Band 5</w:t>
      </w:r>
    </w:p>
    <w:p w14:paraId="2E126915" w14:textId="1DBA91A9" w:rsidR="006A05DF" w:rsidRDefault="00BC19FF"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 xml:space="preserve">Depending on the discussion of technical conditions and other relevant aspects, </w:t>
      </w:r>
      <w:r w:rsidRPr="00BC19FF">
        <w:rPr>
          <w:rFonts w:ascii="Times New Roman" w:hAnsi="Times New Roman" w:cs="Times New Roman"/>
          <w:sz w:val="24"/>
          <w:szCs w:val="24"/>
        </w:rPr>
        <w:t xml:space="preserve">APT Members </w:t>
      </w:r>
      <w:r w:rsidR="006C5E76">
        <w:rPr>
          <w:rFonts w:ascii="Times New Roman" w:hAnsi="Times New Roman" w:cs="Times New Roman"/>
          <w:sz w:val="24"/>
          <w:szCs w:val="24"/>
        </w:rPr>
        <w:t xml:space="preserve">need to continue the drafting work of the </w:t>
      </w:r>
      <w:r w:rsidR="006C5E76" w:rsidRPr="006C5E76">
        <w:rPr>
          <w:rFonts w:ascii="Times New Roman" w:hAnsi="Times New Roman" w:cs="Times New Roman"/>
          <w:sz w:val="24"/>
          <w:szCs w:val="24"/>
        </w:rPr>
        <w:t>new WRC Resolution</w:t>
      </w:r>
      <w:r w:rsidR="006C5E76">
        <w:rPr>
          <w:rFonts w:ascii="Times New Roman" w:hAnsi="Times New Roman" w:cs="Times New Roman"/>
          <w:sz w:val="24"/>
          <w:szCs w:val="24"/>
        </w:rPr>
        <w:t>.</w:t>
      </w:r>
      <w:r w:rsidR="006C5E76" w:rsidRPr="006C5E76">
        <w:rPr>
          <w:rFonts w:ascii="Times New Roman" w:hAnsi="Times New Roman" w:cs="Times New Roman"/>
          <w:sz w:val="24"/>
          <w:szCs w:val="24"/>
        </w:rPr>
        <w:t xml:space="preserve"> </w:t>
      </w:r>
      <w:r w:rsidR="006C5E76">
        <w:rPr>
          <w:rFonts w:ascii="Times New Roman" w:hAnsi="Times New Roman" w:cs="Times New Roman"/>
          <w:sz w:val="24"/>
          <w:szCs w:val="24"/>
        </w:rPr>
        <w:t xml:space="preserve">Besides, </w:t>
      </w:r>
      <w:r w:rsidR="006C5E76" w:rsidRPr="00BC19FF">
        <w:rPr>
          <w:rFonts w:ascii="Times New Roman" w:hAnsi="Times New Roman" w:cs="Times New Roman"/>
          <w:sz w:val="24"/>
          <w:szCs w:val="24"/>
        </w:rPr>
        <w:t xml:space="preserve">APT Members </w:t>
      </w:r>
      <w:r w:rsidRPr="00BC19FF">
        <w:rPr>
          <w:rFonts w:ascii="Times New Roman" w:hAnsi="Times New Roman" w:cs="Times New Roman"/>
          <w:sz w:val="24"/>
          <w:szCs w:val="24"/>
        </w:rPr>
        <w:t xml:space="preserve">are </w:t>
      </w:r>
      <w:r w:rsidR="00E30534">
        <w:rPr>
          <w:rFonts w:ascii="Times New Roman" w:hAnsi="Times New Roman" w:cs="Times New Roman"/>
          <w:sz w:val="24"/>
          <w:szCs w:val="24"/>
        </w:rPr>
        <w:t xml:space="preserve">also </w:t>
      </w:r>
      <w:r w:rsidRPr="00BC19FF">
        <w:rPr>
          <w:rFonts w:ascii="Times New Roman" w:hAnsi="Times New Roman" w:cs="Times New Roman"/>
          <w:sz w:val="24"/>
          <w:szCs w:val="24"/>
        </w:rPr>
        <w:t>considering whether this proposed new WRC Resolution could be combined with a potential WRC Resolution for 6 425 7 125 MHz in Region 1, if agreed.</w:t>
      </w:r>
    </w:p>
    <w:p w14:paraId="094CEAC3" w14:textId="0204DE7B" w:rsidR="00E039E3" w:rsidRPr="00E039E3" w:rsidRDefault="00E039E3" w:rsidP="0041355A">
      <w:pPr>
        <w:pStyle w:val="aa"/>
        <w:numPr>
          <w:ilvl w:val="0"/>
          <w:numId w:val="6"/>
        </w:numPr>
        <w:spacing w:beforeLines="100" w:before="240" w:afterLines="100" w:after="240"/>
        <w:ind w:firstLineChars="0"/>
        <w:outlineLvl w:val="2"/>
        <w:rPr>
          <w:rFonts w:ascii="Times New Roman" w:hAnsi="Times New Roman" w:cs="Times New Roman"/>
          <w:sz w:val="24"/>
          <w:szCs w:val="24"/>
          <w:u w:val="single"/>
        </w:rPr>
      </w:pPr>
      <w:r w:rsidRPr="00E039E3">
        <w:rPr>
          <w:rFonts w:ascii="Times New Roman" w:hAnsi="Times New Roman" w:cs="Times New Roman"/>
          <w:sz w:val="24"/>
          <w:szCs w:val="24"/>
          <w:u w:val="single"/>
        </w:rPr>
        <w:t xml:space="preserve">APT Views for </w:t>
      </w:r>
      <w:r w:rsidR="00CE7579">
        <w:rPr>
          <w:rFonts w:ascii="Times New Roman" w:hAnsi="Times New Roman" w:cs="Times New Roman"/>
          <w:sz w:val="24"/>
          <w:szCs w:val="24"/>
          <w:u w:val="single"/>
        </w:rPr>
        <w:t xml:space="preserve">other issues under </w:t>
      </w:r>
      <w:r w:rsidRPr="00E039E3">
        <w:rPr>
          <w:rFonts w:ascii="Times New Roman" w:hAnsi="Times New Roman" w:cs="Times New Roman"/>
          <w:sz w:val="24"/>
          <w:szCs w:val="24"/>
          <w:u w:val="single"/>
        </w:rPr>
        <w:t>Band 1, 2, 3, 4 and 6</w:t>
      </w:r>
    </w:p>
    <w:p w14:paraId="414C9B78" w14:textId="578F9223" w:rsidR="00F8492F" w:rsidRDefault="00C90B69" w:rsidP="0041355A">
      <w:pPr>
        <w:spacing w:beforeLines="100" w:before="240" w:afterLines="100" w:after="240"/>
        <w:rPr>
          <w:rFonts w:ascii="Times New Roman" w:hAnsi="Times New Roman" w:cs="Times New Roman"/>
          <w:sz w:val="24"/>
          <w:szCs w:val="24"/>
        </w:rPr>
      </w:pPr>
      <w:r>
        <w:rPr>
          <w:rFonts w:ascii="Times New Roman" w:hAnsi="Times New Roman" w:cs="Times New Roman"/>
          <w:sz w:val="24"/>
          <w:szCs w:val="24"/>
        </w:rPr>
        <w:t xml:space="preserve">APT Members are </w:t>
      </w:r>
      <w:r w:rsidR="00537693">
        <w:rPr>
          <w:rFonts w:ascii="Times New Roman" w:hAnsi="Times New Roman" w:cs="Times New Roman"/>
          <w:sz w:val="24"/>
          <w:szCs w:val="24"/>
        </w:rPr>
        <w:t xml:space="preserve">also </w:t>
      </w:r>
      <w:r>
        <w:rPr>
          <w:rFonts w:ascii="Times New Roman" w:hAnsi="Times New Roman" w:cs="Times New Roman"/>
          <w:sz w:val="24"/>
          <w:szCs w:val="24"/>
        </w:rPr>
        <w:t xml:space="preserve">kindly </w:t>
      </w:r>
      <w:r w:rsidR="008B275F">
        <w:rPr>
          <w:rFonts w:ascii="Times New Roman" w:hAnsi="Times New Roman" w:cs="Times New Roman"/>
          <w:sz w:val="24"/>
          <w:szCs w:val="24"/>
        </w:rPr>
        <w:t>invited</w:t>
      </w:r>
      <w:r>
        <w:rPr>
          <w:rFonts w:ascii="Times New Roman" w:hAnsi="Times New Roman" w:cs="Times New Roman"/>
          <w:sz w:val="24"/>
          <w:szCs w:val="24"/>
        </w:rPr>
        <w:t xml:space="preserve"> to provide their views or positions on the issues/topics </w:t>
      </w:r>
      <w:r>
        <w:rPr>
          <w:rFonts w:ascii="Times New Roman" w:hAnsi="Times New Roman" w:cs="Times New Roman"/>
          <w:sz w:val="24"/>
          <w:szCs w:val="24"/>
        </w:rPr>
        <w:lastRenderedPageBreak/>
        <w:t>under Section 2 of this report</w:t>
      </w:r>
      <w:r w:rsidR="00F03A88">
        <w:rPr>
          <w:rFonts w:ascii="Times New Roman" w:hAnsi="Times New Roman" w:cs="Times New Roman"/>
          <w:sz w:val="24"/>
          <w:szCs w:val="24"/>
        </w:rPr>
        <w:t>, as appropriate</w:t>
      </w:r>
      <w:r>
        <w:rPr>
          <w:rFonts w:ascii="Times New Roman" w:hAnsi="Times New Roman" w:cs="Times New Roman"/>
          <w:sz w:val="24"/>
          <w:szCs w:val="24"/>
        </w:rPr>
        <w:t>.</w:t>
      </w:r>
      <w:r w:rsidR="00F8492F" w:rsidRPr="00F8492F">
        <w:t xml:space="preserve"> </w:t>
      </w:r>
      <w:r w:rsidR="00F8492F" w:rsidRPr="00F8492F">
        <w:rPr>
          <w:rFonts w:ascii="Times New Roman" w:hAnsi="Times New Roman" w:cs="Times New Roman"/>
          <w:sz w:val="24"/>
          <w:szCs w:val="24"/>
        </w:rPr>
        <w:t xml:space="preserve">In particular, if there is a desire to further develop APT </w:t>
      </w:r>
      <w:r w:rsidR="00F8492F">
        <w:rPr>
          <w:rFonts w:ascii="Times New Roman" w:hAnsi="Times New Roman" w:cs="Times New Roman"/>
          <w:sz w:val="24"/>
          <w:szCs w:val="24"/>
        </w:rPr>
        <w:t>Views</w:t>
      </w:r>
      <w:r w:rsidR="00BC1FDB">
        <w:rPr>
          <w:rFonts w:ascii="Times New Roman" w:hAnsi="Times New Roman" w:cs="Times New Roman"/>
          <w:sz w:val="24"/>
          <w:szCs w:val="24"/>
        </w:rPr>
        <w:t xml:space="preserve"> or</w:t>
      </w:r>
      <w:r w:rsidR="00A147AE">
        <w:rPr>
          <w:rFonts w:ascii="Times New Roman" w:hAnsi="Times New Roman" w:cs="Times New Roman"/>
          <w:sz w:val="24"/>
          <w:szCs w:val="24"/>
        </w:rPr>
        <w:t xml:space="preserve"> Positions</w:t>
      </w:r>
      <w:r w:rsidR="00F8492F" w:rsidRPr="00F8492F">
        <w:rPr>
          <w:rFonts w:ascii="Times New Roman" w:hAnsi="Times New Roman" w:cs="Times New Roman"/>
          <w:sz w:val="24"/>
          <w:szCs w:val="24"/>
        </w:rPr>
        <w:t xml:space="preserve"> on particular </w:t>
      </w:r>
      <w:r w:rsidR="00F8492F">
        <w:rPr>
          <w:rFonts w:ascii="Times New Roman" w:hAnsi="Times New Roman" w:cs="Times New Roman"/>
          <w:sz w:val="24"/>
          <w:szCs w:val="24"/>
        </w:rPr>
        <w:t xml:space="preserve">issues/topics, please clear indicate it to the AI coordinator during the </w:t>
      </w:r>
      <w:r w:rsidR="00F8492F" w:rsidRPr="00F03A88">
        <w:rPr>
          <w:rFonts w:ascii="Times New Roman" w:hAnsi="Times New Roman" w:cs="Times New Roman"/>
          <w:sz w:val="24"/>
          <w:szCs w:val="24"/>
        </w:rPr>
        <w:t>consultation</w:t>
      </w:r>
      <w:r w:rsidR="00F8492F">
        <w:rPr>
          <w:rFonts w:ascii="Times New Roman" w:hAnsi="Times New Roman" w:cs="Times New Roman"/>
          <w:sz w:val="24"/>
          <w:szCs w:val="24"/>
        </w:rPr>
        <w:t>.</w:t>
      </w:r>
    </w:p>
    <w:p w14:paraId="49ECDDA1" w14:textId="77777777" w:rsidR="00A7529A" w:rsidRPr="00A7529A" w:rsidRDefault="00A7529A" w:rsidP="0041355A">
      <w:pPr>
        <w:spacing w:beforeLines="100" w:before="240" w:afterLines="100" w:after="240"/>
        <w:rPr>
          <w:rFonts w:ascii="Times New Roman" w:hAnsi="Times New Roman" w:cs="Times New Roman"/>
          <w:sz w:val="24"/>
          <w:szCs w:val="24"/>
        </w:rPr>
      </w:pPr>
    </w:p>
    <w:p w14:paraId="3F16233F" w14:textId="77777777" w:rsidR="0003138F" w:rsidRPr="0003138F" w:rsidRDefault="0003138F" w:rsidP="0041355A">
      <w:pPr>
        <w:spacing w:beforeLines="100" w:before="240" w:afterLines="100" w:after="240"/>
        <w:rPr>
          <w:rFonts w:ascii="Times New Roman" w:hAnsi="Times New Roman" w:cs="Times New Roman"/>
          <w:i/>
          <w:sz w:val="24"/>
          <w:szCs w:val="24"/>
        </w:rPr>
      </w:pPr>
    </w:p>
    <w:p w14:paraId="4F52EF71" w14:textId="77777777" w:rsidR="0003138F" w:rsidRPr="0003138F" w:rsidRDefault="0003138F" w:rsidP="0041355A">
      <w:pPr>
        <w:spacing w:beforeLines="100" w:before="240" w:afterLines="100" w:after="240"/>
        <w:rPr>
          <w:rFonts w:ascii="Times New Roman" w:hAnsi="Times New Roman" w:cs="Times New Roman"/>
          <w:sz w:val="24"/>
          <w:szCs w:val="24"/>
        </w:rPr>
      </w:pPr>
      <w:r w:rsidRPr="0003138F">
        <w:rPr>
          <w:rFonts w:ascii="Times New Roman" w:hAnsi="Times New Roman" w:cs="Times New Roman"/>
          <w:i/>
          <w:sz w:val="24"/>
          <w:szCs w:val="24"/>
        </w:rPr>
        <w:t>Note: Coordinators are encouraged to conduct informal consultation with interested APT Members on the issues/topics under no. 2 and inform the outcomes of consultation to the Coordination Meeting</w:t>
      </w:r>
      <w:r w:rsidRPr="0003138F">
        <w:rPr>
          <w:rFonts w:ascii="Times New Roman" w:hAnsi="Times New Roman" w:cs="Times New Roman"/>
          <w:sz w:val="24"/>
          <w:szCs w:val="24"/>
        </w:rPr>
        <w:t>.</w:t>
      </w:r>
      <w:r w:rsidRPr="0003138F">
        <w:rPr>
          <w:rFonts w:ascii="Times New Roman" w:hAnsi="Times New Roman" w:cs="Times New Roman"/>
          <w:i/>
          <w:iCs/>
          <w:sz w:val="24"/>
          <w:szCs w:val="24"/>
        </w:rPr>
        <w:t xml:space="preserve"> Coordinators can also organize coordination meetings on the respective agenda items whenever necessary.</w:t>
      </w:r>
    </w:p>
    <w:p w14:paraId="5D9335A5" w14:textId="77777777" w:rsidR="009C6ACC" w:rsidRPr="00800C48" w:rsidRDefault="009C6ACC" w:rsidP="0041355A">
      <w:pPr>
        <w:spacing w:beforeLines="100" w:before="240" w:afterLines="100" w:after="240"/>
        <w:rPr>
          <w:rFonts w:ascii="Times New Roman" w:hAnsi="Times New Roman" w:cs="Times New Roman"/>
          <w:sz w:val="24"/>
          <w:szCs w:val="24"/>
        </w:rPr>
      </w:pPr>
    </w:p>
    <w:sectPr w:rsidR="009C6ACC" w:rsidRPr="00800C48"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96A20" w14:textId="77777777" w:rsidR="00E92295" w:rsidRDefault="00E92295" w:rsidP="0003138F">
      <w:r>
        <w:separator/>
      </w:r>
    </w:p>
  </w:endnote>
  <w:endnote w:type="continuationSeparator" w:id="0">
    <w:p w14:paraId="30A0E9C2" w14:textId="77777777" w:rsidR="00E92295" w:rsidRDefault="00E92295" w:rsidP="0003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ahoma"/>
    <w:panose1 w:val="02020803070505020304"/>
    <w:charset w:val="00"/>
    <w:family w:val="roman"/>
    <w:pitch w:val="variable"/>
    <w:sig w:usb0="00003A87" w:usb1="00000000" w:usb2="00000000" w:usb3="00000000" w:csb0="000000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6741" w14:textId="77777777" w:rsidR="00E92295" w:rsidRDefault="00E92295" w:rsidP="0003138F">
      <w:r>
        <w:separator/>
      </w:r>
    </w:p>
  </w:footnote>
  <w:footnote w:type="continuationSeparator" w:id="0">
    <w:p w14:paraId="087A09F0" w14:textId="77777777" w:rsidR="00E92295" w:rsidRDefault="00E92295" w:rsidP="00031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44B8"/>
    <w:multiLevelType w:val="hybridMultilevel"/>
    <w:tmpl w:val="AA564DFC"/>
    <w:lvl w:ilvl="0" w:tplc="04090001">
      <w:start w:val="1"/>
      <w:numFmt w:val="bullet"/>
      <w:lvlText w:val=""/>
      <w:lvlJc w:val="left"/>
      <w:pPr>
        <w:ind w:left="440" w:hanging="440"/>
      </w:pPr>
      <w:rPr>
        <w:rFonts w:ascii="Wingdings" w:hAnsi="Wingdings" w:hint="default"/>
      </w:rPr>
    </w:lvl>
    <w:lvl w:ilvl="1" w:tplc="E500B6BC">
      <w:start w:val="1"/>
      <w:numFmt w:val="bullet"/>
      <w:lvlText w:val="-"/>
      <w:lvlJc w:val="left"/>
      <w:pPr>
        <w:ind w:left="880" w:hanging="440"/>
      </w:pPr>
      <w:rPr>
        <w:rFonts w:ascii="Times New Roman" w:eastAsia="宋体"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2E2926F4"/>
    <w:multiLevelType w:val="hybridMultilevel"/>
    <w:tmpl w:val="DF5C6F6A"/>
    <w:lvl w:ilvl="0" w:tplc="FFFFFFFF">
      <w:start w:val="1"/>
      <w:numFmt w:val="lowerLetter"/>
      <w:lvlText w:val="%1."/>
      <w:lvlJc w:val="left"/>
      <w:pPr>
        <w:ind w:left="440" w:hanging="440"/>
      </w:pPr>
      <w:rPr>
        <w:rFonts w:hint="eastAsia"/>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3476597D"/>
    <w:multiLevelType w:val="hybridMultilevel"/>
    <w:tmpl w:val="52E461AE"/>
    <w:lvl w:ilvl="0" w:tplc="D020F5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ABE45A0"/>
    <w:multiLevelType w:val="hybridMultilevel"/>
    <w:tmpl w:val="DF5C6F6A"/>
    <w:lvl w:ilvl="0" w:tplc="5B2E8590">
      <w:start w:val="1"/>
      <w:numFmt w:val="lowerLetter"/>
      <w:lvlText w:val="%1."/>
      <w:lvlJc w:val="left"/>
      <w:pPr>
        <w:ind w:left="440" w:hanging="440"/>
      </w:pPr>
      <w:rPr>
        <w:rFonts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741407A"/>
    <w:multiLevelType w:val="hybridMultilevel"/>
    <w:tmpl w:val="6A1E8E62"/>
    <w:lvl w:ilvl="0" w:tplc="07E8CBB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59457B49"/>
    <w:multiLevelType w:val="multilevel"/>
    <w:tmpl w:val="12743520"/>
    <w:lvl w:ilvl="0">
      <w:start w:val="1"/>
      <w:numFmt w:val="decimal"/>
      <w:lvlText w:val="%1."/>
      <w:lvlJc w:val="left"/>
      <w:pPr>
        <w:ind w:left="760" w:hanging="360"/>
      </w:pPr>
      <w:rPr>
        <w:rFonts w:hint="default"/>
      </w:rPr>
    </w:lvl>
    <w:lvl w:ilvl="1">
      <w:start w:val="1"/>
      <w:numFmt w:val="decimal"/>
      <w:isLgl/>
      <w:lvlText w:val="%1.%2"/>
      <w:lvlJc w:val="left"/>
      <w:pPr>
        <w:ind w:left="820" w:hanging="4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6" w15:restartNumberingAfterBreak="0">
    <w:nsid w:val="6CD043B5"/>
    <w:multiLevelType w:val="hybridMultilevel"/>
    <w:tmpl w:val="5A7A6B4E"/>
    <w:lvl w:ilvl="0" w:tplc="1236DE7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7CA80CD2"/>
    <w:multiLevelType w:val="hybridMultilevel"/>
    <w:tmpl w:val="1616CCF8"/>
    <w:lvl w:ilvl="0" w:tplc="1236DE7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47330704">
    <w:abstractNumId w:val="5"/>
  </w:num>
  <w:num w:numId="2" w16cid:durableId="1875581354">
    <w:abstractNumId w:val="0"/>
  </w:num>
  <w:num w:numId="3" w16cid:durableId="47807450">
    <w:abstractNumId w:val="2"/>
  </w:num>
  <w:num w:numId="4" w16cid:durableId="1800218587">
    <w:abstractNumId w:val="3"/>
  </w:num>
  <w:num w:numId="5" w16cid:durableId="55668235">
    <w:abstractNumId w:val="4"/>
  </w:num>
  <w:num w:numId="6" w16cid:durableId="1882980882">
    <w:abstractNumId w:val="1"/>
  </w:num>
  <w:num w:numId="7" w16cid:durableId="1089889075">
    <w:abstractNumId w:val="6"/>
  </w:num>
  <w:num w:numId="8" w16cid:durableId="124271799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
    <w15:presenceInfo w15:providerId="None" w15:userId="AFS"/>
  </w15:person>
  <w15:person w15:author="Prost, Baptiste">
    <w15:presenceInfo w15:providerId="None" w15:userId="Prost, Baptis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B7"/>
    <w:rsid w:val="000075A6"/>
    <w:rsid w:val="00016373"/>
    <w:rsid w:val="00017059"/>
    <w:rsid w:val="00021285"/>
    <w:rsid w:val="0002380D"/>
    <w:rsid w:val="0003138F"/>
    <w:rsid w:val="00032C7F"/>
    <w:rsid w:val="00042325"/>
    <w:rsid w:val="000426FB"/>
    <w:rsid w:val="000435F2"/>
    <w:rsid w:val="00044326"/>
    <w:rsid w:val="00045A88"/>
    <w:rsid w:val="00050938"/>
    <w:rsid w:val="00055025"/>
    <w:rsid w:val="00061304"/>
    <w:rsid w:val="0006232E"/>
    <w:rsid w:val="0007377C"/>
    <w:rsid w:val="00075A6E"/>
    <w:rsid w:val="00081DD7"/>
    <w:rsid w:val="00091C2A"/>
    <w:rsid w:val="000A623D"/>
    <w:rsid w:val="000A6A1F"/>
    <w:rsid w:val="000B241C"/>
    <w:rsid w:val="000B6675"/>
    <w:rsid w:val="000C0462"/>
    <w:rsid w:val="000C24B9"/>
    <w:rsid w:val="000C27D7"/>
    <w:rsid w:val="000D04AA"/>
    <w:rsid w:val="000D35F9"/>
    <w:rsid w:val="000E59D1"/>
    <w:rsid w:val="0010619D"/>
    <w:rsid w:val="00114B0B"/>
    <w:rsid w:val="0012032B"/>
    <w:rsid w:val="00127108"/>
    <w:rsid w:val="001341C5"/>
    <w:rsid w:val="00142D03"/>
    <w:rsid w:val="001443A0"/>
    <w:rsid w:val="0015095E"/>
    <w:rsid w:val="00154F19"/>
    <w:rsid w:val="00165D4B"/>
    <w:rsid w:val="00166CBE"/>
    <w:rsid w:val="00166FC2"/>
    <w:rsid w:val="0017308D"/>
    <w:rsid w:val="00173422"/>
    <w:rsid w:val="0017478B"/>
    <w:rsid w:val="0018299C"/>
    <w:rsid w:val="00182C8C"/>
    <w:rsid w:val="00190A9C"/>
    <w:rsid w:val="00190D90"/>
    <w:rsid w:val="0019454A"/>
    <w:rsid w:val="001A7D94"/>
    <w:rsid w:val="001C014C"/>
    <w:rsid w:val="001C0796"/>
    <w:rsid w:val="001E44F8"/>
    <w:rsid w:val="001E6F7B"/>
    <w:rsid w:val="001F4942"/>
    <w:rsid w:val="001F6553"/>
    <w:rsid w:val="00203C6B"/>
    <w:rsid w:val="00206141"/>
    <w:rsid w:val="00211B77"/>
    <w:rsid w:val="00222233"/>
    <w:rsid w:val="002244D3"/>
    <w:rsid w:val="0024423C"/>
    <w:rsid w:val="00246A83"/>
    <w:rsid w:val="00251CD3"/>
    <w:rsid w:val="00265856"/>
    <w:rsid w:val="002662C5"/>
    <w:rsid w:val="00284CB9"/>
    <w:rsid w:val="00287BE3"/>
    <w:rsid w:val="0029182C"/>
    <w:rsid w:val="00291B10"/>
    <w:rsid w:val="00297FC8"/>
    <w:rsid w:val="002A1395"/>
    <w:rsid w:val="002A3C4E"/>
    <w:rsid w:val="002C37FD"/>
    <w:rsid w:val="002C792F"/>
    <w:rsid w:val="002D2DA0"/>
    <w:rsid w:val="002D4099"/>
    <w:rsid w:val="002D4A80"/>
    <w:rsid w:val="002E7C0C"/>
    <w:rsid w:val="002F0B53"/>
    <w:rsid w:val="002F5597"/>
    <w:rsid w:val="00302AEF"/>
    <w:rsid w:val="00302FF3"/>
    <w:rsid w:val="0031210B"/>
    <w:rsid w:val="00320B98"/>
    <w:rsid w:val="00333381"/>
    <w:rsid w:val="003359AC"/>
    <w:rsid w:val="00336701"/>
    <w:rsid w:val="0034428B"/>
    <w:rsid w:val="00350BBA"/>
    <w:rsid w:val="00353748"/>
    <w:rsid w:val="00356809"/>
    <w:rsid w:val="00365533"/>
    <w:rsid w:val="00382DED"/>
    <w:rsid w:val="00385BB6"/>
    <w:rsid w:val="00385F63"/>
    <w:rsid w:val="00387726"/>
    <w:rsid w:val="00392134"/>
    <w:rsid w:val="00392780"/>
    <w:rsid w:val="00396236"/>
    <w:rsid w:val="003A0896"/>
    <w:rsid w:val="003B0DE6"/>
    <w:rsid w:val="003D3D47"/>
    <w:rsid w:val="003D56F0"/>
    <w:rsid w:val="003E1095"/>
    <w:rsid w:val="003E3CAA"/>
    <w:rsid w:val="003E706D"/>
    <w:rsid w:val="00402BF7"/>
    <w:rsid w:val="004112F5"/>
    <w:rsid w:val="0041355A"/>
    <w:rsid w:val="00413C74"/>
    <w:rsid w:val="0042045C"/>
    <w:rsid w:val="00423241"/>
    <w:rsid w:val="0043460A"/>
    <w:rsid w:val="004357F7"/>
    <w:rsid w:val="00437449"/>
    <w:rsid w:val="004447BD"/>
    <w:rsid w:val="00457B6A"/>
    <w:rsid w:val="00466414"/>
    <w:rsid w:val="00467B6A"/>
    <w:rsid w:val="00470502"/>
    <w:rsid w:val="004A2304"/>
    <w:rsid w:val="004B1774"/>
    <w:rsid w:val="004B37D1"/>
    <w:rsid w:val="004C1103"/>
    <w:rsid w:val="004C3B37"/>
    <w:rsid w:val="004C483D"/>
    <w:rsid w:val="004D1A0D"/>
    <w:rsid w:val="004D5FB6"/>
    <w:rsid w:val="004E651A"/>
    <w:rsid w:val="004F1531"/>
    <w:rsid w:val="004F3E7F"/>
    <w:rsid w:val="004F7082"/>
    <w:rsid w:val="00504C1F"/>
    <w:rsid w:val="00506CCA"/>
    <w:rsid w:val="005103DD"/>
    <w:rsid w:val="00520EB7"/>
    <w:rsid w:val="00525175"/>
    <w:rsid w:val="00530421"/>
    <w:rsid w:val="005344CD"/>
    <w:rsid w:val="00537693"/>
    <w:rsid w:val="00542C1F"/>
    <w:rsid w:val="005430A5"/>
    <w:rsid w:val="0056274D"/>
    <w:rsid w:val="00573F08"/>
    <w:rsid w:val="00580246"/>
    <w:rsid w:val="005832C6"/>
    <w:rsid w:val="00591DFD"/>
    <w:rsid w:val="005B7377"/>
    <w:rsid w:val="005B7F5E"/>
    <w:rsid w:val="005C1EBF"/>
    <w:rsid w:val="005C22E2"/>
    <w:rsid w:val="005C41FA"/>
    <w:rsid w:val="005D1DF6"/>
    <w:rsid w:val="005E6B8D"/>
    <w:rsid w:val="005E7B38"/>
    <w:rsid w:val="005F2281"/>
    <w:rsid w:val="005F66A8"/>
    <w:rsid w:val="00604483"/>
    <w:rsid w:val="00604637"/>
    <w:rsid w:val="0061571D"/>
    <w:rsid w:val="00633EDF"/>
    <w:rsid w:val="006443C8"/>
    <w:rsid w:val="00644EAD"/>
    <w:rsid w:val="006607F7"/>
    <w:rsid w:val="00670378"/>
    <w:rsid w:val="0067228A"/>
    <w:rsid w:val="00676264"/>
    <w:rsid w:val="006828CF"/>
    <w:rsid w:val="006A05DF"/>
    <w:rsid w:val="006A0B03"/>
    <w:rsid w:val="006A167E"/>
    <w:rsid w:val="006A464A"/>
    <w:rsid w:val="006A7A5D"/>
    <w:rsid w:val="006B76E6"/>
    <w:rsid w:val="006C5E76"/>
    <w:rsid w:val="006C7D70"/>
    <w:rsid w:val="006D14FC"/>
    <w:rsid w:val="006D5573"/>
    <w:rsid w:val="006D7A0D"/>
    <w:rsid w:val="006E3E72"/>
    <w:rsid w:val="006E4783"/>
    <w:rsid w:val="006E5FC5"/>
    <w:rsid w:val="006F6EC5"/>
    <w:rsid w:val="00700588"/>
    <w:rsid w:val="007047AA"/>
    <w:rsid w:val="00710ED8"/>
    <w:rsid w:val="00715C6D"/>
    <w:rsid w:val="0072683D"/>
    <w:rsid w:val="00733048"/>
    <w:rsid w:val="007330B9"/>
    <w:rsid w:val="00736EF8"/>
    <w:rsid w:val="00737E7C"/>
    <w:rsid w:val="00744B5B"/>
    <w:rsid w:val="0075035E"/>
    <w:rsid w:val="00755BDB"/>
    <w:rsid w:val="00757304"/>
    <w:rsid w:val="00757DE3"/>
    <w:rsid w:val="00766EAA"/>
    <w:rsid w:val="007703EC"/>
    <w:rsid w:val="00772581"/>
    <w:rsid w:val="00781F53"/>
    <w:rsid w:val="00784D3D"/>
    <w:rsid w:val="00786147"/>
    <w:rsid w:val="007936B8"/>
    <w:rsid w:val="007A27E5"/>
    <w:rsid w:val="007B3639"/>
    <w:rsid w:val="007C28CC"/>
    <w:rsid w:val="007C3DB7"/>
    <w:rsid w:val="007E11AE"/>
    <w:rsid w:val="007F0967"/>
    <w:rsid w:val="007F1478"/>
    <w:rsid w:val="007F47CF"/>
    <w:rsid w:val="007F583C"/>
    <w:rsid w:val="00800C48"/>
    <w:rsid w:val="00804A2F"/>
    <w:rsid w:val="008148F3"/>
    <w:rsid w:val="00836C3B"/>
    <w:rsid w:val="00837957"/>
    <w:rsid w:val="00841666"/>
    <w:rsid w:val="00860DFC"/>
    <w:rsid w:val="00861115"/>
    <w:rsid w:val="00875A2D"/>
    <w:rsid w:val="00875B79"/>
    <w:rsid w:val="00875CA4"/>
    <w:rsid w:val="00877683"/>
    <w:rsid w:val="00887BB3"/>
    <w:rsid w:val="008A5FF8"/>
    <w:rsid w:val="008A7CA9"/>
    <w:rsid w:val="008B275F"/>
    <w:rsid w:val="008C0E36"/>
    <w:rsid w:val="008C62BD"/>
    <w:rsid w:val="008D0FB0"/>
    <w:rsid w:val="008D7A27"/>
    <w:rsid w:val="008E14AC"/>
    <w:rsid w:val="008E21B1"/>
    <w:rsid w:val="00901B76"/>
    <w:rsid w:val="00902E18"/>
    <w:rsid w:val="00904813"/>
    <w:rsid w:val="00931316"/>
    <w:rsid w:val="00940656"/>
    <w:rsid w:val="0095389A"/>
    <w:rsid w:val="00957E22"/>
    <w:rsid w:val="0097519F"/>
    <w:rsid w:val="00980524"/>
    <w:rsid w:val="00990465"/>
    <w:rsid w:val="0099312A"/>
    <w:rsid w:val="00996F9F"/>
    <w:rsid w:val="009A13F8"/>
    <w:rsid w:val="009A5ADA"/>
    <w:rsid w:val="009A7B77"/>
    <w:rsid w:val="009B3D4F"/>
    <w:rsid w:val="009C6ACC"/>
    <w:rsid w:val="009D18F5"/>
    <w:rsid w:val="009D4888"/>
    <w:rsid w:val="009E7A72"/>
    <w:rsid w:val="00A041CD"/>
    <w:rsid w:val="00A0754F"/>
    <w:rsid w:val="00A10379"/>
    <w:rsid w:val="00A147AE"/>
    <w:rsid w:val="00A21F55"/>
    <w:rsid w:val="00A25209"/>
    <w:rsid w:val="00A3337C"/>
    <w:rsid w:val="00A34A21"/>
    <w:rsid w:val="00A43C48"/>
    <w:rsid w:val="00A51BFE"/>
    <w:rsid w:val="00A5683A"/>
    <w:rsid w:val="00A624C3"/>
    <w:rsid w:val="00A647C3"/>
    <w:rsid w:val="00A70F13"/>
    <w:rsid w:val="00A7529A"/>
    <w:rsid w:val="00A810A7"/>
    <w:rsid w:val="00A811B5"/>
    <w:rsid w:val="00A91464"/>
    <w:rsid w:val="00AA3C17"/>
    <w:rsid w:val="00AA4870"/>
    <w:rsid w:val="00AA52A0"/>
    <w:rsid w:val="00AB04B9"/>
    <w:rsid w:val="00AC4877"/>
    <w:rsid w:val="00AD0892"/>
    <w:rsid w:val="00AD7B3F"/>
    <w:rsid w:val="00AE4E4C"/>
    <w:rsid w:val="00AE76A0"/>
    <w:rsid w:val="00AF2109"/>
    <w:rsid w:val="00AF2B66"/>
    <w:rsid w:val="00B033DD"/>
    <w:rsid w:val="00B114F0"/>
    <w:rsid w:val="00B217A5"/>
    <w:rsid w:val="00B24DB0"/>
    <w:rsid w:val="00B336DC"/>
    <w:rsid w:val="00B37B4C"/>
    <w:rsid w:val="00B5014E"/>
    <w:rsid w:val="00B561F0"/>
    <w:rsid w:val="00B56F91"/>
    <w:rsid w:val="00B61575"/>
    <w:rsid w:val="00B86B71"/>
    <w:rsid w:val="00B95F16"/>
    <w:rsid w:val="00B97A9B"/>
    <w:rsid w:val="00BA78EB"/>
    <w:rsid w:val="00BB028B"/>
    <w:rsid w:val="00BB2B48"/>
    <w:rsid w:val="00BB6686"/>
    <w:rsid w:val="00BB6B6B"/>
    <w:rsid w:val="00BC19FF"/>
    <w:rsid w:val="00BC1CF9"/>
    <w:rsid w:val="00BC1FDB"/>
    <w:rsid w:val="00BC26BB"/>
    <w:rsid w:val="00BC5B89"/>
    <w:rsid w:val="00BD00D6"/>
    <w:rsid w:val="00BD27D1"/>
    <w:rsid w:val="00BD72F5"/>
    <w:rsid w:val="00BE43EB"/>
    <w:rsid w:val="00C21FC4"/>
    <w:rsid w:val="00C23E47"/>
    <w:rsid w:val="00C259B4"/>
    <w:rsid w:val="00C310D7"/>
    <w:rsid w:val="00C322B3"/>
    <w:rsid w:val="00C41322"/>
    <w:rsid w:val="00C41A03"/>
    <w:rsid w:val="00C42302"/>
    <w:rsid w:val="00C55FED"/>
    <w:rsid w:val="00C61184"/>
    <w:rsid w:val="00C64ED1"/>
    <w:rsid w:val="00C66C49"/>
    <w:rsid w:val="00C7005B"/>
    <w:rsid w:val="00C71665"/>
    <w:rsid w:val="00C82FD4"/>
    <w:rsid w:val="00C847A4"/>
    <w:rsid w:val="00C87766"/>
    <w:rsid w:val="00C90B69"/>
    <w:rsid w:val="00C91CE0"/>
    <w:rsid w:val="00C96684"/>
    <w:rsid w:val="00CA1521"/>
    <w:rsid w:val="00CA42F1"/>
    <w:rsid w:val="00CA5A7C"/>
    <w:rsid w:val="00CA6272"/>
    <w:rsid w:val="00CB4E5A"/>
    <w:rsid w:val="00CC6A4B"/>
    <w:rsid w:val="00CC7FAE"/>
    <w:rsid w:val="00CE3E0D"/>
    <w:rsid w:val="00CE5FD0"/>
    <w:rsid w:val="00CE6AAD"/>
    <w:rsid w:val="00CE7579"/>
    <w:rsid w:val="00CF2FC7"/>
    <w:rsid w:val="00CF62C9"/>
    <w:rsid w:val="00D0166D"/>
    <w:rsid w:val="00D03D4A"/>
    <w:rsid w:val="00D05D67"/>
    <w:rsid w:val="00D14958"/>
    <w:rsid w:val="00D21989"/>
    <w:rsid w:val="00D2478A"/>
    <w:rsid w:val="00D3579E"/>
    <w:rsid w:val="00D35F5B"/>
    <w:rsid w:val="00D3690F"/>
    <w:rsid w:val="00D42A1B"/>
    <w:rsid w:val="00D51E5C"/>
    <w:rsid w:val="00D75C5D"/>
    <w:rsid w:val="00D81229"/>
    <w:rsid w:val="00D86282"/>
    <w:rsid w:val="00D87585"/>
    <w:rsid w:val="00DA5B36"/>
    <w:rsid w:val="00DA5C3A"/>
    <w:rsid w:val="00DB3994"/>
    <w:rsid w:val="00DB3ADF"/>
    <w:rsid w:val="00DB68A4"/>
    <w:rsid w:val="00DC3499"/>
    <w:rsid w:val="00DC5C68"/>
    <w:rsid w:val="00DC7C60"/>
    <w:rsid w:val="00DD0CA8"/>
    <w:rsid w:val="00DE2F61"/>
    <w:rsid w:val="00DF1E02"/>
    <w:rsid w:val="00E039E3"/>
    <w:rsid w:val="00E2046D"/>
    <w:rsid w:val="00E217C5"/>
    <w:rsid w:val="00E2758F"/>
    <w:rsid w:val="00E30534"/>
    <w:rsid w:val="00E341BC"/>
    <w:rsid w:val="00E40698"/>
    <w:rsid w:val="00E448E6"/>
    <w:rsid w:val="00E46014"/>
    <w:rsid w:val="00E52E8D"/>
    <w:rsid w:val="00E54D8F"/>
    <w:rsid w:val="00E7243E"/>
    <w:rsid w:val="00E81F9D"/>
    <w:rsid w:val="00E82FD8"/>
    <w:rsid w:val="00E92295"/>
    <w:rsid w:val="00EA5D76"/>
    <w:rsid w:val="00EC78DA"/>
    <w:rsid w:val="00ED043F"/>
    <w:rsid w:val="00ED0D50"/>
    <w:rsid w:val="00ED1374"/>
    <w:rsid w:val="00ED1964"/>
    <w:rsid w:val="00ED7167"/>
    <w:rsid w:val="00EE532C"/>
    <w:rsid w:val="00EF5DB1"/>
    <w:rsid w:val="00F029E2"/>
    <w:rsid w:val="00F039D7"/>
    <w:rsid w:val="00F03A88"/>
    <w:rsid w:val="00F049AB"/>
    <w:rsid w:val="00F05B41"/>
    <w:rsid w:val="00F1357D"/>
    <w:rsid w:val="00F14B62"/>
    <w:rsid w:val="00F160C8"/>
    <w:rsid w:val="00F217B7"/>
    <w:rsid w:val="00F31353"/>
    <w:rsid w:val="00F548E6"/>
    <w:rsid w:val="00F62107"/>
    <w:rsid w:val="00F64C28"/>
    <w:rsid w:val="00F750A8"/>
    <w:rsid w:val="00F8492F"/>
    <w:rsid w:val="00F87E24"/>
    <w:rsid w:val="00F90317"/>
    <w:rsid w:val="00F90645"/>
    <w:rsid w:val="00F94248"/>
    <w:rsid w:val="00FA167E"/>
    <w:rsid w:val="00FA2837"/>
    <w:rsid w:val="00FA565A"/>
    <w:rsid w:val="00FB3B7C"/>
    <w:rsid w:val="00FB651B"/>
    <w:rsid w:val="00FC3087"/>
    <w:rsid w:val="00FD4084"/>
    <w:rsid w:val="00FE17BB"/>
    <w:rsid w:val="00FE2342"/>
    <w:rsid w:val="00FE6142"/>
    <w:rsid w:val="00FF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3D9D0"/>
  <w15:chartTrackingRefBased/>
  <w15:docId w15:val="{A6A15BC8-7FD0-42DC-8A98-4BB375AD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2C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38F"/>
    <w:pPr>
      <w:tabs>
        <w:tab w:val="center" w:pos="4153"/>
        <w:tab w:val="right" w:pos="8306"/>
      </w:tabs>
      <w:snapToGrid w:val="0"/>
      <w:jc w:val="center"/>
    </w:pPr>
    <w:rPr>
      <w:sz w:val="18"/>
      <w:szCs w:val="18"/>
    </w:rPr>
  </w:style>
  <w:style w:type="character" w:customStyle="1" w:styleId="a4">
    <w:name w:val="页眉 字符"/>
    <w:basedOn w:val="a0"/>
    <w:link w:val="a3"/>
    <w:uiPriority w:val="99"/>
    <w:rsid w:val="0003138F"/>
    <w:rPr>
      <w:sz w:val="18"/>
      <w:szCs w:val="18"/>
    </w:rPr>
  </w:style>
  <w:style w:type="paragraph" w:styleId="a5">
    <w:name w:val="footer"/>
    <w:basedOn w:val="a"/>
    <w:link w:val="a6"/>
    <w:uiPriority w:val="99"/>
    <w:unhideWhenUsed/>
    <w:rsid w:val="0003138F"/>
    <w:pPr>
      <w:tabs>
        <w:tab w:val="center" w:pos="4153"/>
        <w:tab w:val="right" w:pos="8306"/>
      </w:tabs>
      <w:snapToGrid w:val="0"/>
      <w:jc w:val="left"/>
    </w:pPr>
    <w:rPr>
      <w:sz w:val="18"/>
      <w:szCs w:val="18"/>
    </w:rPr>
  </w:style>
  <w:style w:type="character" w:customStyle="1" w:styleId="a6">
    <w:name w:val="页脚 字符"/>
    <w:basedOn w:val="a0"/>
    <w:link w:val="a5"/>
    <w:uiPriority w:val="99"/>
    <w:rsid w:val="0003138F"/>
    <w:rPr>
      <w:sz w:val="18"/>
      <w:szCs w:val="18"/>
    </w:rPr>
  </w:style>
  <w:style w:type="table" w:styleId="a7">
    <w:name w:val="Table Grid"/>
    <w:basedOn w:val="a1"/>
    <w:rsid w:val="00031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3138F"/>
    <w:rPr>
      <w:color w:val="0563C1" w:themeColor="hyperlink"/>
      <w:u w:val="single"/>
    </w:rPr>
  </w:style>
  <w:style w:type="character" w:styleId="a9">
    <w:name w:val="Unresolved Mention"/>
    <w:basedOn w:val="a0"/>
    <w:uiPriority w:val="99"/>
    <w:semiHidden/>
    <w:unhideWhenUsed/>
    <w:rsid w:val="0003138F"/>
    <w:rPr>
      <w:color w:val="605E5C"/>
      <w:shd w:val="clear" w:color="auto" w:fill="E1DFDD"/>
    </w:rPr>
  </w:style>
  <w:style w:type="character" w:customStyle="1" w:styleId="fontstyle01">
    <w:name w:val="fontstyle01"/>
    <w:basedOn w:val="a0"/>
    <w:rsid w:val="00AA3C17"/>
    <w:rPr>
      <w:rFonts w:ascii="ArialMT" w:hAnsi="ArialMT" w:hint="default"/>
      <w:b w:val="0"/>
      <w:bCs w:val="0"/>
      <w:i w:val="0"/>
      <w:iCs w:val="0"/>
      <w:color w:val="000000"/>
      <w:sz w:val="22"/>
      <w:szCs w:val="22"/>
    </w:rPr>
  </w:style>
  <w:style w:type="character" w:customStyle="1" w:styleId="fontstyle11">
    <w:name w:val="fontstyle11"/>
    <w:basedOn w:val="a0"/>
    <w:rsid w:val="00AA3C17"/>
    <w:rPr>
      <w:rFonts w:ascii="SymbolMT" w:hAnsi="SymbolMT" w:hint="default"/>
      <w:b w:val="0"/>
      <w:bCs w:val="0"/>
      <w:i w:val="0"/>
      <w:iCs w:val="0"/>
      <w:color w:val="000000"/>
      <w:sz w:val="22"/>
      <w:szCs w:val="22"/>
    </w:rPr>
  </w:style>
  <w:style w:type="paragraph" w:styleId="aa">
    <w:name w:val="List Paragraph"/>
    <w:basedOn w:val="a"/>
    <w:uiPriority w:val="34"/>
    <w:qFormat/>
    <w:rsid w:val="007A27E5"/>
    <w:pPr>
      <w:ind w:firstLineChars="200" w:firstLine="420"/>
    </w:pPr>
  </w:style>
  <w:style w:type="character" w:customStyle="1" w:styleId="fontstyle21">
    <w:name w:val="fontstyle21"/>
    <w:basedOn w:val="a0"/>
    <w:rsid w:val="00A25209"/>
    <w:rPr>
      <w:rFonts w:ascii="ArialMT" w:hAnsi="ArialMT" w:hint="default"/>
      <w:b w:val="0"/>
      <w:bCs w:val="0"/>
      <w:i w:val="0"/>
      <w:iCs w:val="0"/>
      <w:color w:val="000000"/>
      <w:sz w:val="28"/>
      <w:szCs w:val="28"/>
    </w:rPr>
  </w:style>
  <w:style w:type="paragraph" w:styleId="ab">
    <w:name w:val="Balloon Text"/>
    <w:basedOn w:val="a"/>
    <w:link w:val="ac"/>
    <w:uiPriority w:val="99"/>
    <w:semiHidden/>
    <w:unhideWhenUsed/>
    <w:rsid w:val="009A13F8"/>
    <w:rPr>
      <w:sz w:val="18"/>
      <w:szCs w:val="18"/>
    </w:rPr>
  </w:style>
  <w:style w:type="character" w:customStyle="1" w:styleId="ac">
    <w:name w:val="批注框文本 字符"/>
    <w:basedOn w:val="a0"/>
    <w:link w:val="ab"/>
    <w:uiPriority w:val="99"/>
    <w:semiHidden/>
    <w:rsid w:val="009A13F8"/>
    <w:rPr>
      <w:sz w:val="18"/>
      <w:szCs w:val="18"/>
    </w:rPr>
  </w:style>
  <w:style w:type="paragraph" w:styleId="ad">
    <w:name w:val="Revision"/>
    <w:hidden/>
    <w:uiPriority w:val="99"/>
    <w:semiHidden/>
    <w:rsid w:val="0010619D"/>
  </w:style>
  <w:style w:type="paragraph" w:customStyle="1" w:styleId="Tabletext">
    <w:name w:val="Table_text"/>
    <w:basedOn w:val="a"/>
    <w:rsid w:val="004D5FB6"/>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eastAsia="MS Mincho" w:hAnsi="Times New Roman" w:cs="Times New Roman"/>
      <w:kern w:val="0"/>
      <w:sz w:val="20"/>
      <w:szCs w:val="20"/>
      <w:lang w:val="en-GB" w:eastAsia="en-US"/>
    </w:rPr>
  </w:style>
  <w:style w:type="paragraph" w:customStyle="1" w:styleId="Tablehead">
    <w:name w:val="Table_head"/>
    <w:basedOn w:val="a"/>
    <w:rsid w:val="004D5FB6"/>
    <w:pPr>
      <w:keepNext/>
      <w:widowControl/>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24402">
      <w:bodyDiv w:val="1"/>
      <w:marLeft w:val="0"/>
      <w:marRight w:val="0"/>
      <w:marTop w:val="0"/>
      <w:marBottom w:val="0"/>
      <w:divBdr>
        <w:top w:val="none" w:sz="0" w:space="0" w:color="auto"/>
        <w:left w:val="none" w:sz="0" w:space="0" w:color="auto"/>
        <w:bottom w:val="none" w:sz="0" w:space="0" w:color="auto"/>
        <w:right w:val="none" w:sz="0" w:space="0" w:color="auto"/>
      </w:divBdr>
    </w:div>
    <w:div w:id="509296580">
      <w:bodyDiv w:val="1"/>
      <w:marLeft w:val="0"/>
      <w:marRight w:val="0"/>
      <w:marTop w:val="0"/>
      <w:marBottom w:val="0"/>
      <w:divBdr>
        <w:top w:val="none" w:sz="0" w:space="0" w:color="auto"/>
        <w:left w:val="none" w:sz="0" w:space="0" w:color="auto"/>
        <w:bottom w:val="none" w:sz="0" w:space="0" w:color="auto"/>
        <w:right w:val="none" w:sz="0" w:space="0" w:color="auto"/>
      </w:divBdr>
    </w:div>
    <w:div w:id="616717188">
      <w:bodyDiv w:val="1"/>
      <w:marLeft w:val="0"/>
      <w:marRight w:val="0"/>
      <w:marTop w:val="0"/>
      <w:marBottom w:val="0"/>
      <w:divBdr>
        <w:top w:val="none" w:sz="0" w:space="0" w:color="auto"/>
        <w:left w:val="none" w:sz="0" w:space="0" w:color="auto"/>
        <w:bottom w:val="none" w:sz="0" w:space="0" w:color="auto"/>
        <w:right w:val="none" w:sz="0" w:space="0" w:color="auto"/>
      </w:divBdr>
    </w:div>
    <w:div w:id="681667720">
      <w:bodyDiv w:val="1"/>
      <w:marLeft w:val="0"/>
      <w:marRight w:val="0"/>
      <w:marTop w:val="0"/>
      <w:marBottom w:val="0"/>
      <w:divBdr>
        <w:top w:val="none" w:sz="0" w:space="0" w:color="auto"/>
        <w:left w:val="none" w:sz="0" w:space="0" w:color="auto"/>
        <w:bottom w:val="none" w:sz="0" w:space="0" w:color="auto"/>
        <w:right w:val="none" w:sz="0" w:space="0" w:color="auto"/>
      </w:divBdr>
    </w:div>
    <w:div w:id="687877009">
      <w:bodyDiv w:val="1"/>
      <w:marLeft w:val="0"/>
      <w:marRight w:val="0"/>
      <w:marTop w:val="0"/>
      <w:marBottom w:val="0"/>
      <w:divBdr>
        <w:top w:val="none" w:sz="0" w:space="0" w:color="auto"/>
        <w:left w:val="none" w:sz="0" w:space="0" w:color="auto"/>
        <w:bottom w:val="none" w:sz="0" w:space="0" w:color="auto"/>
        <w:right w:val="none" w:sz="0" w:space="0" w:color="auto"/>
      </w:divBdr>
    </w:div>
    <w:div w:id="1083532281">
      <w:bodyDiv w:val="1"/>
      <w:marLeft w:val="0"/>
      <w:marRight w:val="0"/>
      <w:marTop w:val="0"/>
      <w:marBottom w:val="0"/>
      <w:divBdr>
        <w:top w:val="none" w:sz="0" w:space="0" w:color="auto"/>
        <w:left w:val="none" w:sz="0" w:space="0" w:color="auto"/>
        <w:bottom w:val="none" w:sz="0" w:space="0" w:color="auto"/>
        <w:right w:val="none" w:sz="0" w:space="0" w:color="auto"/>
      </w:divBdr>
    </w:div>
    <w:div w:id="1109810435">
      <w:bodyDiv w:val="1"/>
      <w:marLeft w:val="0"/>
      <w:marRight w:val="0"/>
      <w:marTop w:val="0"/>
      <w:marBottom w:val="0"/>
      <w:divBdr>
        <w:top w:val="none" w:sz="0" w:space="0" w:color="auto"/>
        <w:left w:val="none" w:sz="0" w:space="0" w:color="auto"/>
        <w:bottom w:val="none" w:sz="0" w:space="0" w:color="auto"/>
        <w:right w:val="none" w:sz="0" w:space="0" w:color="auto"/>
      </w:divBdr>
    </w:div>
    <w:div w:id="1157766805">
      <w:bodyDiv w:val="1"/>
      <w:marLeft w:val="0"/>
      <w:marRight w:val="0"/>
      <w:marTop w:val="0"/>
      <w:marBottom w:val="0"/>
      <w:divBdr>
        <w:top w:val="none" w:sz="0" w:space="0" w:color="auto"/>
        <w:left w:val="none" w:sz="0" w:space="0" w:color="auto"/>
        <w:bottom w:val="none" w:sz="0" w:space="0" w:color="auto"/>
        <w:right w:val="none" w:sz="0" w:space="0" w:color="auto"/>
      </w:divBdr>
    </w:div>
    <w:div w:id="1160927951">
      <w:bodyDiv w:val="1"/>
      <w:marLeft w:val="0"/>
      <w:marRight w:val="0"/>
      <w:marTop w:val="0"/>
      <w:marBottom w:val="0"/>
      <w:divBdr>
        <w:top w:val="none" w:sz="0" w:space="0" w:color="auto"/>
        <w:left w:val="none" w:sz="0" w:space="0" w:color="auto"/>
        <w:bottom w:val="none" w:sz="0" w:space="0" w:color="auto"/>
        <w:right w:val="none" w:sz="0" w:space="0" w:color="auto"/>
      </w:divBdr>
    </w:div>
    <w:div w:id="1247496091">
      <w:bodyDiv w:val="1"/>
      <w:marLeft w:val="0"/>
      <w:marRight w:val="0"/>
      <w:marTop w:val="0"/>
      <w:marBottom w:val="0"/>
      <w:divBdr>
        <w:top w:val="none" w:sz="0" w:space="0" w:color="auto"/>
        <w:left w:val="none" w:sz="0" w:space="0" w:color="auto"/>
        <w:bottom w:val="none" w:sz="0" w:space="0" w:color="auto"/>
        <w:right w:val="none" w:sz="0" w:space="0" w:color="auto"/>
      </w:divBdr>
    </w:div>
    <w:div w:id="1261371409">
      <w:bodyDiv w:val="1"/>
      <w:marLeft w:val="0"/>
      <w:marRight w:val="0"/>
      <w:marTop w:val="0"/>
      <w:marBottom w:val="0"/>
      <w:divBdr>
        <w:top w:val="none" w:sz="0" w:space="0" w:color="auto"/>
        <w:left w:val="none" w:sz="0" w:space="0" w:color="auto"/>
        <w:bottom w:val="none" w:sz="0" w:space="0" w:color="auto"/>
        <w:right w:val="none" w:sz="0" w:space="0" w:color="auto"/>
      </w:divBdr>
    </w:div>
    <w:div w:id="1990088061">
      <w:bodyDiv w:val="1"/>
      <w:marLeft w:val="0"/>
      <w:marRight w:val="0"/>
      <w:marTop w:val="0"/>
      <w:marBottom w:val="0"/>
      <w:divBdr>
        <w:top w:val="none" w:sz="0" w:space="0" w:color="auto"/>
        <w:left w:val="none" w:sz="0" w:space="0" w:color="auto"/>
        <w:bottom w:val="none" w:sz="0" w:space="0" w:color="auto"/>
        <w:right w:val="none" w:sz="0" w:space="0" w:color="auto"/>
      </w:divBdr>
    </w:div>
    <w:div w:id="2066448329">
      <w:bodyDiv w:val="1"/>
      <w:marLeft w:val="0"/>
      <w:marRight w:val="0"/>
      <w:marTop w:val="0"/>
      <w:marBottom w:val="0"/>
      <w:divBdr>
        <w:top w:val="none" w:sz="0" w:space="0" w:color="auto"/>
        <w:left w:val="none" w:sz="0" w:space="0" w:color="auto"/>
        <w:bottom w:val="none" w:sz="0" w:space="0" w:color="auto"/>
        <w:right w:val="none" w:sz="0" w:space="0" w:color="auto"/>
      </w:divBdr>
    </w:div>
    <w:div w:id="20973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tan0281@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1F7E-B3FD-4943-B7C6-A1B737DE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王坦</dc:creator>
  <cp:keywords/>
  <dc:description/>
  <cp:lastModifiedBy>APT1.2</cp:lastModifiedBy>
  <cp:revision>12</cp:revision>
  <dcterms:created xsi:type="dcterms:W3CDTF">2023-11-29T07:25:00Z</dcterms:created>
  <dcterms:modified xsi:type="dcterms:W3CDTF">2023-11-29T07:34:00Z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1700540405</vt:lpwstr>
  </property>
</Properties>
</file>