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A929DA" w14:paraId="6CF7B03D" w14:textId="77777777" w:rsidTr="00F320AA">
        <w:trPr>
          <w:cantSplit/>
        </w:trPr>
        <w:tc>
          <w:tcPr>
            <w:tcW w:w="1418" w:type="dxa"/>
            <w:vAlign w:val="center"/>
          </w:tcPr>
          <w:p w14:paraId="3A0F6DA8" w14:textId="77777777" w:rsidR="00F320AA" w:rsidRPr="00A929DA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A929DA">
              <w:rPr>
                <w:noProof/>
              </w:rPr>
              <w:drawing>
                <wp:inline distT="0" distB="0" distL="0" distR="0" wp14:anchorId="23214427" wp14:editId="4E405227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7CEE9A3F" w14:textId="77777777" w:rsidR="00F320AA" w:rsidRPr="00A929DA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929D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A929DA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A929D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68A06961" w14:textId="77777777" w:rsidR="00F320AA" w:rsidRPr="00A929DA" w:rsidRDefault="00EB0812" w:rsidP="00F320AA">
            <w:pPr>
              <w:spacing w:before="0" w:line="240" w:lineRule="atLeast"/>
            </w:pPr>
            <w:r w:rsidRPr="00A929DA">
              <w:rPr>
                <w:noProof/>
              </w:rPr>
              <w:drawing>
                <wp:inline distT="0" distB="0" distL="0" distR="0" wp14:anchorId="149C6EAC" wp14:editId="504E816B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A929DA" w14:paraId="599C307D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530F39E" w14:textId="77777777" w:rsidR="00A066F1" w:rsidRPr="00A929D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71FEDE1F" w14:textId="77777777" w:rsidR="00A066F1" w:rsidRPr="00A929DA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A929DA" w14:paraId="433A4DD2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57FD1489" w14:textId="77777777" w:rsidR="00A066F1" w:rsidRPr="00A929D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23099F8B" w14:textId="77777777" w:rsidR="00A066F1" w:rsidRPr="00A929DA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A929DA" w14:paraId="2572222C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2EC83F37" w14:textId="2643CED3" w:rsidR="00A066F1" w:rsidRPr="00A929DA" w:rsidRDefault="00A066F1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0" w:name="dnum" w:colFirst="1" w:colLast="1"/>
            <w:bookmarkStart w:id="1" w:name="dmeeting" w:colFirst="0" w:colLast="0"/>
          </w:p>
        </w:tc>
        <w:tc>
          <w:tcPr>
            <w:tcW w:w="3120" w:type="dxa"/>
            <w:gridSpan w:val="2"/>
          </w:tcPr>
          <w:p w14:paraId="532DF739" w14:textId="439D7A28" w:rsidR="00A066F1" w:rsidRPr="00A929DA" w:rsidRDefault="00A066F1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A929DA" w14:paraId="3DE0306F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2695AB02" w14:textId="77777777" w:rsidR="00A066F1" w:rsidRPr="00A929D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date" w:colFirst="1" w:colLast="1"/>
            <w:bookmarkStart w:id="3" w:name="dblank" w:colFirst="0" w:colLast="0"/>
            <w:bookmarkEnd w:id="0"/>
            <w:bookmarkEnd w:id="1"/>
          </w:p>
        </w:tc>
        <w:tc>
          <w:tcPr>
            <w:tcW w:w="3120" w:type="dxa"/>
            <w:gridSpan w:val="2"/>
          </w:tcPr>
          <w:p w14:paraId="56CE27F8" w14:textId="2DF419C4" w:rsidR="00A066F1" w:rsidRPr="00A929D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A929DA" w14:paraId="552C2253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CAED5E8" w14:textId="77777777" w:rsidR="00A066F1" w:rsidRPr="00A929D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4" w:name="dbluepink" w:colFirst="0" w:colLast="0"/>
            <w:bookmarkStart w:id="5" w:name="dorlang" w:colFirst="1" w:colLast="1"/>
            <w:bookmarkEnd w:id="2"/>
            <w:bookmarkEnd w:id="3"/>
          </w:p>
        </w:tc>
        <w:tc>
          <w:tcPr>
            <w:tcW w:w="3120" w:type="dxa"/>
            <w:gridSpan w:val="2"/>
          </w:tcPr>
          <w:p w14:paraId="3A511F57" w14:textId="0668D003" w:rsidR="00A066F1" w:rsidRPr="00A929D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A066F1" w:rsidRPr="00A929DA" w14:paraId="05CE2666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92D9C34" w14:textId="77777777" w:rsidR="00A066F1" w:rsidRPr="00A929D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1D2879" w:rsidRPr="00A929DA" w14:paraId="37894A79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08DA7DF" w14:textId="31599CFA" w:rsidR="004C4812" w:rsidRDefault="004C4812" w:rsidP="00660688">
            <w:pPr>
              <w:pStyle w:val="Source"/>
            </w:pPr>
            <w:r>
              <w:t xml:space="preserve">2.1 text </w:t>
            </w:r>
            <w:r w:rsidR="00094CFA">
              <w:t xml:space="preserve">above the </w:t>
            </w:r>
            <w:r>
              <w:t xml:space="preserve">Expected EIRP mask table </w:t>
            </w:r>
          </w:p>
          <w:p w14:paraId="50A3D0AD" w14:textId="12BC20BB" w:rsidR="001D2879" w:rsidRPr="00A929DA" w:rsidRDefault="001D2879" w:rsidP="001D2879">
            <w:pPr>
              <w:pStyle w:val="Source"/>
            </w:pPr>
          </w:p>
        </w:tc>
      </w:tr>
      <w:tr w:rsidR="001D2879" w:rsidRPr="00A929DA" w14:paraId="3C2420E2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8FAE4B1" w14:textId="0A1FAE23" w:rsidR="001D2879" w:rsidRPr="00A929DA" w:rsidRDefault="001D2879" w:rsidP="001D2879">
            <w:pPr>
              <w:pStyle w:val="Title1"/>
            </w:pPr>
          </w:p>
        </w:tc>
      </w:tr>
      <w:tr w:rsidR="00E55816" w:rsidRPr="00A929DA" w14:paraId="2EEBC33E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10E5BFC" w14:textId="77777777" w:rsidR="00E55816" w:rsidRPr="00A929DA" w:rsidRDefault="00E55816" w:rsidP="00E55816">
            <w:pPr>
              <w:pStyle w:val="Title2"/>
            </w:pPr>
          </w:p>
        </w:tc>
      </w:tr>
      <w:bookmarkEnd w:id="4"/>
      <w:bookmarkEnd w:id="5"/>
    </w:tbl>
    <w:p w14:paraId="3F89F46E" w14:textId="77777777" w:rsidR="00094CFA" w:rsidRDefault="00094CFA" w:rsidP="004C4812">
      <w:pPr>
        <w:rPr>
          <w:i/>
          <w:iCs/>
          <w:highlight w:val="yellow"/>
        </w:rPr>
      </w:pPr>
    </w:p>
    <w:p w14:paraId="16A40DA2" w14:textId="77777777" w:rsidR="00094CFA" w:rsidRDefault="00094CF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  <w:iCs/>
          <w:highlight w:val="yellow"/>
        </w:rPr>
      </w:pPr>
      <w:r>
        <w:rPr>
          <w:i/>
          <w:iCs/>
          <w:highlight w:val="yellow"/>
        </w:rPr>
        <w:br w:type="page"/>
      </w:r>
    </w:p>
    <w:p w14:paraId="73143BE5" w14:textId="2A72F169" w:rsidR="004C4812" w:rsidRPr="00CF02F3" w:rsidRDefault="004C4812" w:rsidP="004C4812">
      <w:pPr>
        <w:rPr>
          <w:i/>
          <w:iCs/>
        </w:rPr>
      </w:pPr>
      <w:r w:rsidRPr="00D43548">
        <w:rPr>
          <w:i/>
          <w:iCs/>
          <w:highlight w:val="yellow"/>
        </w:rPr>
        <w:lastRenderedPageBreak/>
        <w:t>[</w:t>
      </w:r>
      <w:r>
        <w:rPr>
          <w:i/>
          <w:iCs/>
          <w:highlight w:val="yellow"/>
        </w:rPr>
        <w:t>128 Add</w:t>
      </w:r>
      <w:r w:rsidRPr="008215EA">
        <w:rPr>
          <w:i/>
          <w:iCs/>
          <w:highlight w:val="yellow"/>
        </w:rPr>
        <w:t>.2 - BRU/INS/SNG]</w:t>
      </w:r>
    </w:p>
    <w:p w14:paraId="6A4AAD23" w14:textId="77777777" w:rsidR="004C4812" w:rsidRPr="00C5538E" w:rsidRDefault="004C4812" w:rsidP="004C4812">
      <w:r w:rsidRPr="00C5538E">
        <w:rPr>
          <w:lang w:eastAsia="ja-JP"/>
        </w:rPr>
        <w:t>2.1</w:t>
      </w:r>
      <w:r w:rsidRPr="00C5538E">
        <w:rPr>
          <w:lang w:eastAsia="ja-JP"/>
        </w:rPr>
        <w:tab/>
      </w:r>
      <w:r w:rsidRPr="00C5538E">
        <w:t xml:space="preserve">the level of expected equivalent </w:t>
      </w:r>
      <w:proofErr w:type="spellStart"/>
      <w:r w:rsidRPr="00C5538E">
        <w:t>isotropically</w:t>
      </w:r>
      <w:proofErr w:type="spellEnd"/>
      <w:r w:rsidRPr="00C5538E">
        <w:t xml:space="preserve"> radiated power (</w:t>
      </w:r>
      <w:proofErr w:type="spellStart"/>
      <w:r w:rsidRPr="00C5538E">
        <w:t>e.i.r.p</w:t>
      </w:r>
      <w:proofErr w:type="spellEnd"/>
      <w:r w:rsidRPr="00C5538E">
        <w:t xml:space="preserve">.) emitted by an IMT base station as a function of vertical angle above the horizon in the frequency band </w:t>
      </w:r>
      <w:r w:rsidRPr="000C4CB5">
        <w:rPr>
          <w:highlight w:val="green"/>
        </w:rPr>
        <w:t>7 025-7 075 MHz or part thereof</w:t>
      </w:r>
      <w:r w:rsidRPr="00C5538E">
        <w:t xml:space="preserve"> shall not exceed the following values:</w:t>
      </w:r>
    </w:p>
    <w:p w14:paraId="1C9C8142" w14:textId="77777777" w:rsidR="008E55C1" w:rsidRPr="005C2EF1" w:rsidRDefault="008E55C1" w:rsidP="008E55C1">
      <w:pPr>
        <w:rPr>
          <w:i/>
          <w:iCs/>
        </w:rPr>
      </w:pPr>
      <w:r w:rsidRPr="00D43548">
        <w:rPr>
          <w:i/>
          <w:iCs/>
          <w:highlight w:val="yellow"/>
        </w:rPr>
        <w:t>[</w:t>
      </w:r>
      <w:r>
        <w:rPr>
          <w:i/>
          <w:iCs/>
          <w:highlight w:val="yellow"/>
        </w:rPr>
        <w:t>65 Add.2Add.4 - EUR</w:t>
      </w:r>
      <w:r w:rsidRPr="00D43548">
        <w:rPr>
          <w:i/>
          <w:iCs/>
          <w:highlight w:val="yellow"/>
        </w:rPr>
        <w:t>]</w:t>
      </w:r>
    </w:p>
    <w:p w14:paraId="3B178C81" w14:textId="77777777" w:rsidR="008E55C1" w:rsidRPr="00660688" w:rsidRDefault="008E55C1" w:rsidP="008E55C1">
      <w:pPr>
        <w:rPr>
          <w:szCs w:val="28"/>
        </w:rPr>
      </w:pPr>
      <w:r>
        <w:rPr>
          <w:lang w:eastAsia="ja-JP"/>
        </w:rPr>
        <w:t>2.1</w:t>
      </w:r>
      <w:r>
        <w:rPr>
          <w:lang w:eastAsia="ja-JP"/>
        </w:rPr>
        <w:tab/>
        <w:t xml:space="preserve">the level of expected equivalent </w:t>
      </w:r>
      <w:proofErr w:type="spellStart"/>
      <w:r>
        <w:rPr>
          <w:lang w:eastAsia="ja-JP"/>
        </w:rPr>
        <w:t>isotropically</w:t>
      </w:r>
      <w:proofErr w:type="spellEnd"/>
      <w:r>
        <w:rPr>
          <w:lang w:eastAsia="ja-JP"/>
        </w:rPr>
        <w:t xml:space="preserve"> radiated power (</w:t>
      </w:r>
      <w:proofErr w:type="spellStart"/>
      <w:r>
        <w:rPr>
          <w:lang w:eastAsia="ja-JP"/>
        </w:rPr>
        <w:t>e.i.r.p</w:t>
      </w:r>
      <w:proofErr w:type="spellEnd"/>
      <w:r>
        <w:rPr>
          <w:lang w:eastAsia="ja-JP"/>
        </w:rPr>
        <w:t xml:space="preserve">.) emitted by an IMT base station as a function of vertical angle above the horizon in the frequency band </w:t>
      </w:r>
      <w:r w:rsidRPr="000C4CB5">
        <w:rPr>
          <w:highlight w:val="green"/>
          <w:lang w:eastAsia="ja-JP"/>
        </w:rPr>
        <w:t>6 425-7 075 MHz or part thereof</w:t>
      </w:r>
      <w:r>
        <w:rPr>
          <w:lang w:eastAsia="ja-JP"/>
        </w:rPr>
        <w:t xml:space="preserve"> shall not exceed the following values:</w:t>
      </w:r>
    </w:p>
    <w:p w14:paraId="2BC39C42" w14:textId="77777777" w:rsidR="008E55C1" w:rsidRPr="00F12027" w:rsidRDefault="008E55C1" w:rsidP="008E55C1">
      <w:pPr>
        <w:pStyle w:val="Proposal"/>
        <w:rPr>
          <w:b w:val="0"/>
          <w:bCs/>
          <w:i/>
          <w:iCs/>
        </w:rPr>
      </w:pPr>
      <w:r w:rsidRPr="005B1D85">
        <w:rPr>
          <w:b w:val="0"/>
          <w:bCs/>
          <w:i/>
          <w:iCs/>
          <w:highlight w:val="yellow"/>
        </w:rPr>
        <w:t>[87 Add</w:t>
      </w:r>
      <w:r w:rsidRPr="00C15422">
        <w:rPr>
          <w:b w:val="0"/>
          <w:bCs/>
          <w:i/>
          <w:iCs/>
          <w:highlight w:val="yellow"/>
        </w:rPr>
        <w:t xml:space="preserve">.2 </w:t>
      </w:r>
      <w:r w:rsidRPr="00C15422">
        <w:rPr>
          <w:b w:val="0"/>
          <w:bCs/>
          <w:i/>
          <w:iCs/>
          <w:highlight w:val="yellow"/>
        </w:rPr>
        <w:t>–</w:t>
      </w:r>
      <w:r w:rsidRPr="00C15422">
        <w:rPr>
          <w:b w:val="0"/>
          <w:bCs/>
          <w:i/>
          <w:iCs/>
          <w:highlight w:val="yellow"/>
        </w:rPr>
        <w:t xml:space="preserve"> AFCP,</w:t>
      </w:r>
      <w:r w:rsidRPr="00C15422">
        <w:rPr>
          <w:bCs/>
          <w:i/>
          <w:iCs/>
          <w:highlight w:val="yellow"/>
        </w:rPr>
        <w:t xml:space="preserve"> </w:t>
      </w:r>
      <w:r w:rsidRPr="00C15422">
        <w:rPr>
          <w:b w:val="0"/>
          <w:bCs/>
          <w:i/>
          <w:iCs/>
          <w:highlight w:val="yellow"/>
        </w:rPr>
        <w:t xml:space="preserve">100 Add.2Add.1 </w:t>
      </w:r>
      <w:r w:rsidRPr="00C15422">
        <w:rPr>
          <w:b w:val="0"/>
          <w:bCs/>
          <w:i/>
          <w:iCs/>
          <w:highlight w:val="yellow"/>
        </w:rPr>
        <w:t>–</w:t>
      </w:r>
      <w:r w:rsidRPr="00C15422">
        <w:rPr>
          <w:b w:val="0"/>
          <w:bCs/>
          <w:i/>
          <w:iCs/>
          <w:highlight w:val="yellow"/>
        </w:rPr>
        <w:t xml:space="preserve"> ARB, 161 Add.2 </w:t>
      </w:r>
      <w:r>
        <w:rPr>
          <w:b w:val="0"/>
          <w:bCs/>
          <w:i/>
          <w:iCs/>
          <w:highlight w:val="yellow"/>
        </w:rPr>
        <w:t>–</w:t>
      </w:r>
      <w:r w:rsidRPr="00C15422">
        <w:rPr>
          <w:b w:val="0"/>
          <w:bCs/>
          <w:i/>
          <w:iCs/>
          <w:highlight w:val="yellow"/>
        </w:rPr>
        <w:t xml:space="preserve"> AFS</w:t>
      </w:r>
      <w:r>
        <w:rPr>
          <w:b w:val="0"/>
          <w:bCs/>
          <w:i/>
          <w:iCs/>
          <w:highlight w:val="yellow"/>
        </w:rPr>
        <w:t xml:space="preserve">, </w:t>
      </w:r>
      <w:r w:rsidRPr="006638A1">
        <w:rPr>
          <w:b w:val="0"/>
          <w:bCs/>
          <w:i/>
          <w:iCs/>
          <w:highlight w:val="yellow"/>
        </w:rPr>
        <w:t>181 - CBG/CHN/LAO/MLD/BRM/CLN</w:t>
      </w:r>
      <w:r w:rsidRPr="00C15422">
        <w:rPr>
          <w:b w:val="0"/>
          <w:bCs/>
          <w:i/>
          <w:iCs/>
          <w:highlight w:val="yellow"/>
        </w:rPr>
        <w:t>]</w:t>
      </w:r>
    </w:p>
    <w:p w14:paraId="0A4E6074" w14:textId="77777777" w:rsidR="008E55C1" w:rsidRPr="002E7EF2" w:rsidRDefault="008E55C1" w:rsidP="008E55C1">
      <w:r w:rsidRPr="002E7EF2">
        <w:t>2.1</w:t>
      </w:r>
      <w:r w:rsidRPr="002E7EF2">
        <w:tab/>
        <w:t xml:space="preserve">the level of expected equivalent </w:t>
      </w:r>
      <w:proofErr w:type="spellStart"/>
      <w:r w:rsidRPr="002E7EF2">
        <w:t>isotropically</w:t>
      </w:r>
      <w:proofErr w:type="spellEnd"/>
      <w:r w:rsidRPr="002E7EF2">
        <w:t xml:space="preserve"> radiated power (</w:t>
      </w:r>
      <w:proofErr w:type="spellStart"/>
      <w:r w:rsidRPr="002E7EF2">
        <w:t>e.i.r.p</w:t>
      </w:r>
      <w:proofErr w:type="spellEnd"/>
      <w:r w:rsidRPr="002E7EF2">
        <w:t xml:space="preserve">.) emitted by an IMT base station as a function of vertical angle above the horizon in the frequency band </w:t>
      </w:r>
      <w:r w:rsidRPr="000C4CB5">
        <w:rPr>
          <w:highlight w:val="green"/>
        </w:rPr>
        <w:t>6 425-7 025 MHz or parts thereof</w:t>
      </w:r>
      <w:r w:rsidRPr="002E7EF2">
        <w:t xml:space="preserve"> shall not exceed the following values: </w:t>
      </w:r>
    </w:p>
    <w:p w14:paraId="7BD6F8C3" w14:textId="77777777" w:rsidR="008E55C1" w:rsidRDefault="008E55C1" w:rsidP="008E55C1">
      <w:pPr>
        <w:tabs>
          <w:tab w:val="clear" w:pos="1871"/>
          <w:tab w:val="clear" w:pos="2268"/>
          <w:tab w:val="left" w:pos="3050"/>
        </w:tabs>
        <w:rPr>
          <w:i/>
          <w:iCs/>
        </w:rPr>
      </w:pPr>
      <w:bookmarkStart w:id="6" w:name="_Hlk152142091"/>
      <w:r w:rsidRPr="00D43548">
        <w:rPr>
          <w:i/>
          <w:iCs/>
          <w:highlight w:val="yellow"/>
        </w:rPr>
        <w:t>[</w:t>
      </w:r>
      <w:r>
        <w:rPr>
          <w:i/>
          <w:iCs/>
          <w:highlight w:val="yellow"/>
        </w:rPr>
        <w:t>101</w:t>
      </w:r>
      <w:r w:rsidRPr="00D43548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–</w:t>
      </w:r>
      <w:r w:rsidRPr="00D43548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J/NZL</w:t>
      </w:r>
      <w:r w:rsidRPr="00D43548">
        <w:rPr>
          <w:i/>
          <w:iCs/>
          <w:highlight w:val="yellow"/>
        </w:rPr>
        <w:t>]</w:t>
      </w:r>
      <w:r>
        <w:rPr>
          <w:i/>
          <w:iCs/>
          <w:highlight w:val="yellow"/>
        </w:rPr>
        <w:tab/>
      </w:r>
    </w:p>
    <w:bookmarkEnd w:id="6"/>
    <w:p w14:paraId="01123AA5" w14:textId="77777777" w:rsidR="008E55C1" w:rsidRDefault="008E55C1" w:rsidP="008E55C1">
      <w:pPr>
        <w:rPr>
          <w:rFonts w:eastAsiaTheme="minorEastAsia"/>
        </w:rPr>
      </w:pPr>
      <w:r>
        <w:rPr>
          <w:rFonts w:eastAsiaTheme="minorEastAsia"/>
          <w:lang w:eastAsia="ja-JP"/>
        </w:rPr>
        <w:t>2.1</w:t>
      </w:r>
      <w:r>
        <w:rPr>
          <w:rFonts w:eastAsiaTheme="minorEastAsia"/>
          <w:lang w:eastAsia="ja-JP"/>
        </w:rPr>
        <w:tab/>
      </w:r>
      <w:r>
        <w:rPr>
          <w:rFonts w:eastAsiaTheme="minorEastAsia"/>
        </w:rPr>
        <w:t xml:space="preserve">the level of expected equivalent </w:t>
      </w:r>
      <w:proofErr w:type="spellStart"/>
      <w:r>
        <w:rPr>
          <w:rFonts w:eastAsiaTheme="minorEastAsia"/>
        </w:rPr>
        <w:t>isotropically</w:t>
      </w:r>
      <w:proofErr w:type="spellEnd"/>
      <w:r>
        <w:rPr>
          <w:rFonts w:eastAsiaTheme="minorEastAsia"/>
        </w:rPr>
        <w:t xml:space="preserve"> radiated power (</w:t>
      </w:r>
      <w:proofErr w:type="spellStart"/>
      <w:r>
        <w:rPr>
          <w:rFonts w:eastAsiaTheme="minorEastAsia"/>
        </w:rPr>
        <w:t>e.i.r.p</w:t>
      </w:r>
      <w:proofErr w:type="spellEnd"/>
      <w:r>
        <w:rPr>
          <w:rFonts w:eastAsiaTheme="minorEastAsia"/>
        </w:rPr>
        <w:t xml:space="preserve">.) emitted by an IMT base station as a function of vertical angle above the horizon in the frequency band </w:t>
      </w:r>
      <w:r w:rsidRPr="000C4CB5">
        <w:rPr>
          <w:rFonts w:eastAsiaTheme="minorEastAsia"/>
          <w:highlight w:val="green"/>
        </w:rPr>
        <w:t>7 025-7 075 MHz or part thereof</w:t>
      </w:r>
      <w:r>
        <w:rPr>
          <w:rFonts w:eastAsiaTheme="minorEastAsia"/>
        </w:rPr>
        <w:t xml:space="preserve"> shall not exceed the following values:</w:t>
      </w:r>
    </w:p>
    <w:p w14:paraId="790F66DA" w14:textId="77777777" w:rsidR="008E55C1" w:rsidRDefault="008E55C1" w:rsidP="00CF02F3">
      <w:pPr>
        <w:rPr>
          <w:i/>
          <w:iCs/>
          <w:highlight w:val="yellow"/>
        </w:rPr>
      </w:pPr>
    </w:p>
    <w:p w14:paraId="0774BF84" w14:textId="77777777" w:rsidR="008E55C1" w:rsidRDefault="008E55C1" w:rsidP="00CF02F3">
      <w:pPr>
        <w:rPr>
          <w:i/>
          <w:iCs/>
          <w:highlight w:val="yellow"/>
        </w:rPr>
      </w:pPr>
    </w:p>
    <w:p w14:paraId="233ACA54" w14:textId="11760E4D" w:rsidR="00CF02F3" w:rsidRPr="00CF02F3" w:rsidRDefault="00660688" w:rsidP="00CF02F3">
      <w:pPr>
        <w:rPr>
          <w:i/>
          <w:iCs/>
        </w:rPr>
      </w:pPr>
      <w:r w:rsidRPr="00D43548">
        <w:rPr>
          <w:i/>
          <w:iCs/>
          <w:highlight w:val="yellow"/>
        </w:rPr>
        <w:t xml:space="preserve"> </w:t>
      </w:r>
      <w:r w:rsidR="00CF02F3" w:rsidRPr="00D43548">
        <w:rPr>
          <w:i/>
          <w:iCs/>
          <w:highlight w:val="yellow"/>
        </w:rPr>
        <w:t>[</w:t>
      </w:r>
      <w:r w:rsidR="00CF02F3">
        <w:rPr>
          <w:i/>
          <w:iCs/>
          <w:highlight w:val="yellow"/>
        </w:rPr>
        <w:t xml:space="preserve">201 </w:t>
      </w:r>
      <w:r w:rsidR="00CF02F3" w:rsidRPr="008215EA">
        <w:rPr>
          <w:i/>
          <w:iCs/>
          <w:highlight w:val="yellow"/>
        </w:rPr>
        <w:t xml:space="preserve">- </w:t>
      </w:r>
      <w:r w:rsidR="00CF02F3">
        <w:rPr>
          <w:i/>
          <w:iCs/>
          <w:highlight w:val="yellow"/>
        </w:rPr>
        <w:t>SMO</w:t>
      </w:r>
      <w:r w:rsidR="00CF02F3" w:rsidRPr="008215EA">
        <w:rPr>
          <w:i/>
          <w:iCs/>
          <w:highlight w:val="yellow"/>
        </w:rPr>
        <w:t>]</w:t>
      </w:r>
    </w:p>
    <w:p w14:paraId="14560C6C" w14:textId="77777777" w:rsidR="00CF02F3" w:rsidRPr="004C5827" w:rsidRDefault="00CF02F3" w:rsidP="00CF02F3">
      <w:pPr>
        <w:rPr>
          <w:lang w:eastAsia="ja-JP"/>
        </w:rPr>
      </w:pPr>
      <w:r w:rsidRPr="004C5827">
        <w:rPr>
          <w:lang w:eastAsia="ja-JP"/>
        </w:rPr>
        <w:t>2.1</w:t>
      </w:r>
      <w:r w:rsidRPr="004C5827">
        <w:rPr>
          <w:lang w:eastAsia="ja-JP"/>
        </w:rPr>
        <w:tab/>
        <w:t xml:space="preserve">practical measures shall be applied to ensure the transmitting antennas of outdoor base stations are normally pointing below the horizon when deploying IMT base stations within the frequency band </w:t>
      </w:r>
      <w:r w:rsidRPr="000C4CB5">
        <w:rPr>
          <w:highlight w:val="green"/>
          <w:lang w:eastAsia="ja-JP"/>
        </w:rPr>
        <w:t>7 025-7 075 MHz</w:t>
      </w:r>
      <w:r w:rsidRPr="004C5827">
        <w:rPr>
          <w:lang w:eastAsia="ja-JP"/>
        </w:rPr>
        <w:t xml:space="preserve">; the mechanical pointing needs to be at or below the </w:t>
      </w:r>
      <w:proofErr w:type="gramStart"/>
      <w:r w:rsidRPr="004C5827">
        <w:rPr>
          <w:lang w:eastAsia="ja-JP"/>
        </w:rPr>
        <w:t>horizon;</w:t>
      </w:r>
      <w:proofErr w:type="gramEnd"/>
    </w:p>
    <w:p w14:paraId="44274A66" w14:textId="77777777" w:rsidR="00CF02F3" w:rsidRPr="004C5827" w:rsidRDefault="00CF02F3" w:rsidP="00CF02F3">
      <w:r w:rsidRPr="004C5827">
        <w:rPr>
          <w:lang w:eastAsia="ja-JP"/>
        </w:rPr>
        <w:t>2.2</w:t>
      </w:r>
      <w:r w:rsidRPr="004C5827">
        <w:rPr>
          <w:lang w:eastAsia="ja-JP"/>
        </w:rPr>
        <w:tab/>
      </w:r>
      <w:r w:rsidRPr="004C5827">
        <w:t xml:space="preserve">the level of expected equivalent </w:t>
      </w:r>
      <w:proofErr w:type="spellStart"/>
      <w:r w:rsidRPr="004C5827">
        <w:t>isotropically</w:t>
      </w:r>
      <w:proofErr w:type="spellEnd"/>
      <w:r w:rsidRPr="004C5827">
        <w:t xml:space="preserve"> radiated power (</w:t>
      </w:r>
      <w:proofErr w:type="spellStart"/>
      <w:r w:rsidRPr="004C5827">
        <w:t>e.i.r.p</w:t>
      </w:r>
      <w:proofErr w:type="spellEnd"/>
      <w:r w:rsidRPr="004C5827">
        <w:t xml:space="preserve">.) emitted by an IMT base station as a function of vertical angle above the horizontal in the frequency band </w:t>
      </w:r>
      <w:r w:rsidRPr="000C4CB5">
        <w:rPr>
          <w:highlight w:val="green"/>
        </w:rPr>
        <w:t>7 025-7 075 MHz or part thereof</w:t>
      </w:r>
      <w:r w:rsidRPr="004C5827">
        <w:t xml:space="preserve"> shall not exceed the following values:</w:t>
      </w:r>
    </w:p>
    <w:p w14:paraId="774C769A" w14:textId="77777777" w:rsidR="00FA098F" w:rsidRPr="00FA098F" w:rsidRDefault="00FA098F" w:rsidP="00FA098F">
      <w:pPr>
        <w:rPr>
          <w:i/>
          <w:iCs/>
        </w:rPr>
      </w:pPr>
      <w:r w:rsidRPr="00D43548">
        <w:rPr>
          <w:i/>
          <w:iCs/>
          <w:highlight w:val="yellow"/>
        </w:rPr>
        <w:t>[</w:t>
      </w:r>
      <w:r>
        <w:rPr>
          <w:i/>
          <w:iCs/>
          <w:highlight w:val="yellow"/>
        </w:rPr>
        <w:t>85 Add.2 - RCC</w:t>
      </w:r>
      <w:r w:rsidRPr="00D43548">
        <w:rPr>
          <w:i/>
          <w:iCs/>
          <w:highlight w:val="yellow"/>
        </w:rPr>
        <w:t>]</w:t>
      </w:r>
    </w:p>
    <w:p w14:paraId="7274BE2B" w14:textId="77777777" w:rsidR="00FA098F" w:rsidRDefault="00FA098F" w:rsidP="00FA098F">
      <w:pPr>
        <w:rPr>
          <w:lang w:eastAsia="ja-JP"/>
        </w:rPr>
      </w:pPr>
      <w:r w:rsidRPr="006E1CB2">
        <w:rPr>
          <w:lang w:eastAsia="ja-JP"/>
        </w:rPr>
        <w:t>2.1</w:t>
      </w:r>
      <w:r w:rsidRPr="006E1CB2">
        <w:rPr>
          <w:lang w:eastAsia="ja-JP"/>
        </w:rPr>
        <w:tab/>
        <w:t xml:space="preserve">in the frequency band </w:t>
      </w:r>
      <w:r w:rsidRPr="000C4CB5">
        <w:rPr>
          <w:highlight w:val="green"/>
          <w:lang w:eastAsia="ja-JP"/>
        </w:rPr>
        <w:t>6 425-6 525</w:t>
      </w:r>
      <w:r w:rsidRPr="006E1CB2">
        <w:rPr>
          <w:lang w:eastAsia="ja-JP"/>
        </w:rPr>
        <w:t xml:space="preserve"> MHz, </w:t>
      </w:r>
      <w:r w:rsidRPr="006E1CB2">
        <w:t>IMT base stations shall comply</w:t>
      </w:r>
      <w:r w:rsidRPr="006E1CB2">
        <w:rPr>
          <w:lang w:eastAsia="ja-JP"/>
        </w:rPr>
        <w:t xml:space="preserve"> </w:t>
      </w:r>
      <w:r w:rsidRPr="006E1CB2">
        <w:t xml:space="preserve">with </w:t>
      </w:r>
      <w:r w:rsidRPr="006E1CB2">
        <w:rPr>
          <w:lang w:eastAsia="ja-JP"/>
        </w:rPr>
        <w:t xml:space="preserve">a limit on the expected </w:t>
      </w:r>
      <w:proofErr w:type="spellStart"/>
      <w:r w:rsidRPr="006E1CB2">
        <w:rPr>
          <w:lang w:eastAsia="ja-JP"/>
        </w:rPr>
        <w:t>e.i.r.p</w:t>
      </w:r>
      <w:proofErr w:type="spellEnd"/>
      <w:r w:rsidRPr="006E1CB2">
        <w:rPr>
          <w:lang w:eastAsia="ja-JP"/>
        </w:rPr>
        <w:t>. spectral density as a function of vertical (elevation) angle</w:t>
      </w:r>
      <w:r w:rsidRPr="008E1670">
        <w:t xml:space="preserve"> </w:t>
      </w:r>
      <w:r w:rsidRPr="000E2D42">
        <w:rPr>
          <w:lang w:eastAsia="ja-JP"/>
        </w:rPr>
        <w:t>as specified in Table below</w:t>
      </w:r>
      <w:r w:rsidRPr="006E1CB2">
        <w:rPr>
          <w:lang w:eastAsia="ja-JP"/>
        </w:rPr>
        <w:t>:</w:t>
      </w:r>
    </w:p>
    <w:sectPr w:rsidR="00FA098F">
      <w:headerReference w:type="default" r:id="rId14"/>
      <w:footerReference w:type="even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F7F5" w14:textId="77777777" w:rsidR="003F6E15" w:rsidRDefault="003F6E15">
      <w:r>
        <w:separator/>
      </w:r>
    </w:p>
  </w:endnote>
  <w:endnote w:type="continuationSeparator" w:id="0">
    <w:p w14:paraId="12EA977E" w14:textId="77777777" w:rsidR="003F6E15" w:rsidRDefault="003F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63F5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E395EC8" w14:textId="06737A9B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55C1">
      <w:rPr>
        <w:noProof/>
      </w:rPr>
      <w:t>29.11.23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F4FE" w14:textId="77777777" w:rsidR="003F6E15" w:rsidRDefault="003F6E15">
      <w:r>
        <w:rPr>
          <w:b/>
        </w:rPr>
        <w:t>_______________</w:t>
      </w:r>
    </w:p>
  </w:footnote>
  <w:footnote w:type="continuationSeparator" w:id="0">
    <w:p w14:paraId="628A3769" w14:textId="77777777" w:rsidR="003F6E15" w:rsidRDefault="003F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BE7E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2757DA6A" w14:textId="3D2C087E" w:rsidR="00A066F1" w:rsidRPr="00A066F1" w:rsidRDefault="00A066F1" w:rsidP="00241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AB022CF"/>
    <w:multiLevelType w:val="hybridMultilevel"/>
    <w:tmpl w:val="44C006C8"/>
    <w:lvl w:ilvl="0" w:tplc="6568AED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315B6"/>
    <w:multiLevelType w:val="hybridMultilevel"/>
    <w:tmpl w:val="24A42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737318">
    <w:abstractNumId w:val="0"/>
  </w:num>
  <w:num w:numId="2" w16cid:durableId="108260775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22552594">
    <w:abstractNumId w:val="3"/>
  </w:num>
  <w:num w:numId="4" w16cid:durableId="66850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0B8A"/>
    <w:rsid w:val="000041EA"/>
    <w:rsid w:val="00010ACA"/>
    <w:rsid w:val="000128A2"/>
    <w:rsid w:val="00022A29"/>
    <w:rsid w:val="000355FD"/>
    <w:rsid w:val="000501F0"/>
    <w:rsid w:val="00051E39"/>
    <w:rsid w:val="000705F2"/>
    <w:rsid w:val="0007670E"/>
    <w:rsid w:val="00077239"/>
    <w:rsid w:val="0007795D"/>
    <w:rsid w:val="00086491"/>
    <w:rsid w:val="00091346"/>
    <w:rsid w:val="00094003"/>
    <w:rsid w:val="00094CFA"/>
    <w:rsid w:val="00095C08"/>
    <w:rsid w:val="0009706C"/>
    <w:rsid w:val="000C4CB5"/>
    <w:rsid w:val="000D154B"/>
    <w:rsid w:val="000D2DAF"/>
    <w:rsid w:val="000E463E"/>
    <w:rsid w:val="000F73FF"/>
    <w:rsid w:val="00101E6E"/>
    <w:rsid w:val="00102C85"/>
    <w:rsid w:val="00103884"/>
    <w:rsid w:val="00103B4B"/>
    <w:rsid w:val="00107E60"/>
    <w:rsid w:val="00111A6E"/>
    <w:rsid w:val="00114CF7"/>
    <w:rsid w:val="00116C7A"/>
    <w:rsid w:val="00123B68"/>
    <w:rsid w:val="00126F2E"/>
    <w:rsid w:val="00146F6F"/>
    <w:rsid w:val="001560CF"/>
    <w:rsid w:val="00161F26"/>
    <w:rsid w:val="00167348"/>
    <w:rsid w:val="00187BD9"/>
    <w:rsid w:val="00190B55"/>
    <w:rsid w:val="001C3B5F"/>
    <w:rsid w:val="001C5BE2"/>
    <w:rsid w:val="001D058F"/>
    <w:rsid w:val="001D2879"/>
    <w:rsid w:val="001E27B1"/>
    <w:rsid w:val="001F69A4"/>
    <w:rsid w:val="002009EA"/>
    <w:rsid w:val="00202756"/>
    <w:rsid w:val="00202CA0"/>
    <w:rsid w:val="00216601"/>
    <w:rsid w:val="00216B6D"/>
    <w:rsid w:val="00225345"/>
    <w:rsid w:val="0022757F"/>
    <w:rsid w:val="00233E43"/>
    <w:rsid w:val="00241FA2"/>
    <w:rsid w:val="00252379"/>
    <w:rsid w:val="00252CA7"/>
    <w:rsid w:val="00266E80"/>
    <w:rsid w:val="00271316"/>
    <w:rsid w:val="00297413"/>
    <w:rsid w:val="002B349C"/>
    <w:rsid w:val="002C5EBC"/>
    <w:rsid w:val="002D58BE"/>
    <w:rsid w:val="002E131D"/>
    <w:rsid w:val="002F4747"/>
    <w:rsid w:val="00300D07"/>
    <w:rsid w:val="00302605"/>
    <w:rsid w:val="00304035"/>
    <w:rsid w:val="003144E4"/>
    <w:rsid w:val="00361B37"/>
    <w:rsid w:val="00376165"/>
    <w:rsid w:val="00377BD3"/>
    <w:rsid w:val="00384088"/>
    <w:rsid w:val="003852CE"/>
    <w:rsid w:val="0039169B"/>
    <w:rsid w:val="00396451"/>
    <w:rsid w:val="003A7F8C"/>
    <w:rsid w:val="003B2284"/>
    <w:rsid w:val="003B532E"/>
    <w:rsid w:val="003D0F8B"/>
    <w:rsid w:val="003E0DB6"/>
    <w:rsid w:val="003F1569"/>
    <w:rsid w:val="003F6E15"/>
    <w:rsid w:val="0041348E"/>
    <w:rsid w:val="00420873"/>
    <w:rsid w:val="00427293"/>
    <w:rsid w:val="00444067"/>
    <w:rsid w:val="00492075"/>
    <w:rsid w:val="004968AA"/>
    <w:rsid w:val="004969AD"/>
    <w:rsid w:val="004A26C4"/>
    <w:rsid w:val="004B13CB"/>
    <w:rsid w:val="004B2921"/>
    <w:rsid w:val="004C4812"/>
    <w:rsid w:val="004D26EA"/>
    <w:rsid w:val="004D2BFB"/>
    <w:rsid w:val="004D5D5C"/>
    <w:rsid w:val="004F1D9E"/>
    <w:rsid w:val="004F3DC0"/>
    <w:rsid w:val="0050139F"/>
    <w:rsid w:val="00522385"/>
    <w:rsid w:val="005366BA"/>
    <w:rsid w:val="0055140B"/>
    <w:rsid w:val="005715A8"/>
    <w:rsid w:val="00571CE5"/>
    <w:rsid w:val="00577C33"/>
    <w:rsid w:val="005861D7"/>
    <w:rsid w:val="005964AB"/>
    <w:rsid w:val="005B1D85"/>
    <w:rsid w:val="005B7449"/>
    <w:rsid w:val="005C099A"/>
    <w:rsid w:val="005C2EF1"/>
    <w:rsid w:val="005C31A5"/>
    <w:rsid w:val="005E10C9"/>
    <w:rsid w:val="005E290B"/>
    <w:rsid w:val="005E61DD"/>
    <w:rsid w:val="005F04D8"/>
    <w:rsid w:val="006023DF"/>
    <w:rsid w:val="00605B94"/>
    <w:rsid w:val="006107EC"/>
    <w:rsid w:val="00614D5C"/>
    <w:rsid w:val="00615426"/>
    <w:rsid w:val="00616219"/>
    <w:rsid w:val="006264C8"/>
    <w:rsid w:val="00636AD3"/>
    <w:rsid w:val="006433A9"/>
    <w:rsid w:val="00645B7D"/>
    <w:rsid w:val="00657DE0"/>
    <w:rsid w:val="00660688"/>
    <w:rsid w:val="0066224F"/>
    <w:rsid w:val="006638A1"/>
    <w:rsid w:val="0067064D"/>
    <w:rsid w:val="006769A8"/>
    <w:rsid w:val="00677CF0"/>
    <w:rsid w:val="00685313"/>
    <w:rsid w:val="0069058D"/>
    <w:rsid w:val="00692833"/>
    <w:rsid w:val="00694EDF"/>
    <w:rsid w:val="006A6E9B"/>
    <w:rsid w:val="006B15AF"/>
    <w:rsid w:val="006B3E45"/>
    <w:rsid w:val="006B7C2A"/>
    <w:rsid w:val="006C23DA"/>
    <w:rsid w:val="006D70B0"/>
    <w:rsid w:val="006E3D45"/>
    <w:rsid w:val="006F00A9"/>
    <w:rsid w:val="00705564"/>
    <w:rsid w:val="0070607A"/>
    <w:rsid w:val="00713B4A"/>
    <w:rsid w:val="007149F9"/>
    <w:rsid w:val="00733A30"/>
    <w:rsid w:val="00742700"/>
    <w:rsid w:val="00745AEE"/>
    <w:rsid w:val="00750F10"/>
    <w:rsid w:val="007742CA"/>
    <w:rsid w:val="00776B5C"/>
    <w:rsid w:val="00790D70"/>
    <w:rsid w:val="007A6F1F"/>
    <w:rsid w:val="007D5320"/>
    <w:rsid w:val="007E3A25"/>
    <w:rsid w:val="007F7FDD"/>
    <w:rsid w:val="00800972"/>
    <w:rsid w:val="00804475"/>
    <w:rsid w:val="00811633"/>
    <w:rsid w:val="00814037"/>
    <w:rsid w:val="00820701"/>
    <w:rsid w:val="008215EA"/>
    <w:rsid w:val="00841216"/>
    <w:rsid w:val="00842AF0"/>
    <w:rsid w:val="008445F4"/>
    <w:rsid w:val="0086171E"/>
    <w:rsid w:val="00872FC8"/>
    <w:rsid w:val="008845D0"/>
    <w:rsid w:val="008846A4"/>
    <w:rsid w:val="00884D60"/>
    <w:rsid w:val="00894DFF"/>
    <w:rsid w:val="00896E56"/>
    <w:rsid w:val="008B43F2"/>
    <w:rsid w:val="008B6CFF"/>
    <w:rsid w:val="008C38EA"/>
    <w:rsid w:val="008E0149"/>
    <w:rsid w:val="008E0FA6"/>
    <w:rsid w:val="008E55C1"/>
    <w:rsid w:val="008F5EBE"/>
    <w:rsid w:val="009274B4"/>
    <w:rsid w:val="00934EA2"/>
    <w:rsid w:val="00944A5C"/>
    <w:rsid w:val="00952A66"/>
    <w:rsid w:val="00972B59"/>
    <w:rsid w:val="009769A1"/>
    <w:rsid w:val="009B1EA1"/>
    <w:rsid w:val="009B2454"/>
    <w:rsid w:val="009B7C9A"/>
    <w:rsid w:val="009C56E5"/>
    <w:rsid w:val="009C5934"/>
    <w:rsid w:val="009C7716"/>
    <w:rsid w:val="009D528F"/>
    <w:rsid w:val="009E5FC8"/>
    <w:rsid w:val="009E687A"/>
    <w:rsid w:val="009F236F"/>
    <w:rsid w:val="009F5033"/>
    <w:rsid w:val="00A066F1"/>
    <w:rsid w:val="00A11B55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74B49"/>
    <w:rsid w:val="00A76168"/>
    <w:rsid w:val="00A8284C"/>
    <w:rsid w:val="00A929DA"/>
    <w:rsid w:val="00A93B85"/>
    <w:rsid w:val="00AA0B18"/>
    <w:rsid w:val="00AA3C65"/>
    <w:rsid w:val="00AA666F"/>
    <w:rsid w:val="00AB05C4"/>
    <w:rsid w:val="00AC43A3"/>
    <w:rsid w:val="00AD7914"/>
    <w:rsid w:val="00AE514B"/>
    <w:rsid w:val="00AF5DBD"/>
    <w:rsid w:val="00B04B37"/>
    <w:rsid w:val="00B40888"/>
    <w:rsid w:val="00B639E9"/>
    <w:rsid w:val="00B817CD"/>
    <w:rsid w:val="00B81A7D"/>
    <w:rsid w:val="00B91E75"/>
    <w:rsid w:val="00B91EF7"/>
    <w:rsid w:val="00B94AD0"/>
    <w:rsid w:val="00BB3A95"/>
    <w:rsid w:val="00BB44D8"/>
    <w:rsid w:val="00BC75DE"/>
    <w:rsid w:val="00BD4006"/>
    <w:rsid w:val="00BD410A"/>
    <w:rsid w:val="00BD6CCE"/>
    <w:rsid w:val="00C0018F"/>
    <w:rsid w:val="00C15422"/>
    <w:rsid w:val="00C16A5A"/>
    <w:rsid w:val="00C20466"/>
    <w:rsid w:val="00C214ED"/>
    <w:rsid w:val="00C234E6"/>
    <w:rsid w:val="00C324A8"/>
    <w:rsid w:val="00C32B46"/>
    <w:rsid w:val="00C44F50"/>
    <w:rsid w:val="00C54517"/>
    <w:rsid w:val="00C56F70"/>
    <w:rsid w:val="00C57B91"/>
    <w:rsid w:val="00C6017F"/>
    <w:rsid w:val="00C64CD8"/>
    <w:rsid w:val="00C650A9"/>
    <w:rsid w:val="00C65198"/>
    <w:rsid w:val="00C70FE9"/>
    <w:rsid w:val="00C82695"/>
    <w:rsid w:val="00C9618A"/>
    <w:rsid w:val="00C97C68"/>
    <w:rsid w:val="00CA1A47"/>
    <w:rsid w:val="00CA3DFC"/>
    <w:rsid w:val="00CB44E5"/>
    <w:rsid w:val="00CB5C04"/>
    <w:rsid w:val="00CC247A"/>
    <w:rsid w:val="00CD5724"/>
    <w:rsid w:val="00CE388F"/>
    <w:rsid w:val="00CE5E47"/>
    <w:rsid w:val="00CF020F"/>
    <w:rsid w:val="00CF02F3"/>
    <w:rsid w:val="00CF2B5B"/>
    <w:rsid w:val="00D14860"/>
    <w:rsid w:val="00D14CE0"/>
    <w:rsid w:val="00D255D4"/>
    <w:rsid w:val="00D268B3"/>
    <w:rsid w:val="00D342C4"/>
    <w:rsid w:val="00D34EB0"/>
    <w:rsid w:val="00D43548"/>
    <w:rsid w:val="00D52FD6"/>
    <w:rsid w:val="00D54009"/>
    <w:rsid w:val="00D5651D"/>
    <w:rsid w:val="00D57A34"/>
    <w:rsid w:val="00D60D65"/>
    <w:rsid w:val="00D74898"/>
    <w:rsid w:val="00D801ED"/>
    <w:rsid w:val="00D85786"/>
    <w:rsid w:val="00D911C6"/>
    <w:rsid w:val="00D936BC"/>
    <w:rsid w:val="00D96530"/>
    <w:rsid w:val="00DA1CB1"/>
    <w:rsid w:val="00DB6CFB"/>
    <w:rsid w:val="00DC6BE9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45D05"/>
    <w:rsid w:val="00E55816"/>
    <w:rsid w:val="00E55AEF"/>
    <w:rsid w:val="00E60DA8"/>
    <w:rsid w:val="00E8452F"/>
    <w:rsid w:val="00E94C0D"/>
    <w:rsid w:val="00E976C1"/>
    <w:rsid w:val="00EA12E5"/>
    <w:rsid w:val="00EB0812"/>
    <w:rsid w:val="00EB54B2"/>
    <w:rsid w:val="00EB55C6"/>
    <w:rsid w:val="00EC1670"/>
    <w:rsid w:val="00EC2458"/>
    <w:rsid w:val="00EE6C19"/>
    <w:rsid w:val="00EE73D6"/>
    <w:rsid w:val="00EE77E4"/>
    <w:rsid w:val="00EF1932"/>
    <w:rsid w:val="00EF3DB9"/>
    <w:rsid w:val="00EF71B6"/>
    <w:rsid w:val="00F02766"/>
    <w:rsid w:val="00F05BD4"/>
    <w:rsid w:val="00F06473"/>
    <w:rsid w:val="00F12027"/>
    <w:rsid w:val="00F22879"/>
    <w:rsid w:val="00F320AA"/>
    <w:rsid w:val="00F34BD2"/>
    <w:rsid w:val="00F6155B"/>
    <w:rsid w:val="00F65C19"/>
    <w:rsid w:val="00F74D21"/>
    <w:rsid w:val="00F75CBC"/>
    <w:rsid w:val="00F81329"/>
    <w:rsid w:val="00F82079"/>
    <w:rsid w:val="00F821D8"/>
    <w:rsid w:val="00F822B0"/>
    <w:rsid w:val="00F95E85"/>
    <w:rsid w:val="00FA098F"/>
    <w:rsid w:val="00FA7A9C"/>
    <w:rsid w:val="00FD08E2"/>
    <w:rsid w:val="00FD18DA"/>
    <w:rsid w:val="00FD2546"/>
    <w:rsid w:val="00FD772E"/>
    <w:rsid w:val="00FE03DB"/>
    <w:rsid w:val="00FE78C7"/>
    <w:rsid w:val="00FF04DC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89D77B2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Footnote Reference/,Appel note de bas de p,Style 12,(NECG) Footnote Reference,Style 124,Style 13,fr,o,Style 3,FR,Style 17,Style 6,Style 4,Style 7,Footnote Reference1,Footnote symbol,Appel note de bas de p + 11 pt,Italic,Footnote,R,A"/>
    <w:basedOn w:val="DefaultParagraphFont"/>
    <w:qFormat/>
    <w:rsid w:val="00745AEE"/>
    <w:rPr>
      <w:position w:val="6"/>
      <w:sz w:val="18"/>
    </w:rPr>
  </w:style>
  <w:style w:type="paragraph" w:styleId="FootnoteText">
    <w:name w:val="footnote text"/>
    <w:aliases w:val="DNV-FT,ALTS FOOTNOTE,Footnote Text Char1,Footnote Text Char Char1,Footnote Text Char4 Char Char,Footnote Text Char1 Char1 Char1 Char,Footnote Text Char Char1 Char1 Char Char,Footnote Text Char1 Char1 Char1 Char Char Char1,DNV- Char Char,fn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DNV-FT Char,ALTS FOOTNOTE Char,Footnote Text Char1 Char,Footnote Text Char Char1 Char,Footnote Text Char4 Char Char Char,Footnote Text Char1 Char1 Char1 Char Char,Footnote Text Char Char1 Char1 Char Char Char,DNV- Char Char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qFormat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link w:val="ProposalChar"/>
    <w:qFormat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qFormat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link w:val="TabletitleChar"/>
    <w:qFormat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qFormat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link w:val="ResNoChar"/>
    <w:qFormat/>
    <w:rsid w:val="00DE2AC3"/>
  </w:style>
  <w:style w:type="paragraph" w:customStyle="1" w:styleId="Restitle">
    <w:name w:val="Res_title"/>
    <w:basedOn w:val="Rectitle"/>
    <w:next w:val="Normal"/>
    <w:link w:val="RestitleChar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customStyle="1" w:styleId="ReasonsChar">
    <w:name w:val="Reasons Char"/>
    <w:basedOn w:val="DefaultParagraphFont"/>
    <w:link w:val="Reasons"/>
    <w:locked/>
    <w:rsid w:val="0067064D"/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101E6E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9B2454"/>
    <w:rPr>
      <w:rFonts w:ascii="Times New Roman" w:hAnsi="Times New Roman"/>
      <w:sz w:val="24"/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614D5C"/>
    <w:rPr>
      <w:rFonts w:ascii="Times New Roman" w:hAnsi="Times New Roman Bold"/>
      <w:b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614D5C"/>
    <w:rPr>
      <w:color w:val="800080" w:themeColor="followedHyperlink"/>
      <w:u w:val="single"/>
    </w:rPr>
  </w:style>
  <w:style w:type="character" w:customStyle="1" w:styleId="TableheadChar">
    <w:name w:val="Table_head Char"/>
    <w:basedOn w:val="DefaultParagraphFont"/>
    <w:link w:val="Tablehead"/>
    <w:qFormat/>
    <w:locked/>
    <w:rsid w:val="00614D5C"/>
    <w:rPr>
      <w:rFonts w:ascii="Times New Roman Bold" w:hAnsi="Times New Roman Bold" w:cs="Times New Roman Bold"/>
      <w:b/>
      <w:lang w:val="en-GB" w:eastAsia="en-US"/>
    </w:rPr>
  </w:style>
  <w:style w:type="character" w:customStyle="1" w:styleId="TabletitleChar">
    <w:name w:val="Table_title Char"/>
    <w:basedOn w:val="DefaultParagraphFont"/>
    <w:link w:val="Tabletitle"/>
    <w:qFormat/>
    <w:locked/>
    <w:rsid w:val="00614D5C"/>
    <w:rPr>
      <w:rFonts w:ascii="Times New Roman Bold" w:hAnsi="Times New Roman Bold"/>
      <w:b/>
      <w:lang w:val="en-GB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CD5724"/>
    <w:rPr>
      <w:rFonts w:ascii="Times New Roman" w:hAnsi="Times New Roman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522385"/>
    <w:rPr>
      <w:rFonts w:ascii="Times New Roman" w:hAnsi="Times New Roman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102C85"/>
    <w:rPr>
      <w:rFonts w:ascii="Times New Roman Bold" w:hAnsi="Times New Roman Bold"/>
      <w:b/>
      <w:sz w:val="28"/>
      <w:lang w:val="en-GB" w:eastAsia="en-US"/>
    </w:rPr>
  </w:style>
  <w:style w:type="character" w:customStyle="1" w:styleId="CallChar">
    <w:name w:val="Call Char"/>
    <w:basedOn w:val="DefaultParagraphFont"/>
    <w:link w:val="Call"/>
    <w:qFormat/>
    <w:locked/>
    <w:rsid w:val="00102C85"/>
    <w:rPr>
      <w:rFonts w:ascii="Times New Roman" w:hAnsi="Times New Roman"/>
      <w:i/>
      <w:sz w:val="24"/>
      <w:lang w:val="en-GB" w:eastAsia="en-US"/>
    </w:rPr>
  </w:style>
  <w:style w:type="character" w:customStyle="1" w:styleId="ResNoChar">
    <w:name w:val="Res_No Char"/>
    <w:basedOn w:val="DefaultParagraphFont"/>
    <w:link w:val="ResNo"/>
    <w:qFormat/>
    <w:locked/>
    <w:rsid w:val="008215EA"/>
    <w:rPr>
      <w:rFonts w:ascii="Times New Roman" w:hAnsi="Times New Roman"/>
      <w:caps/>
      <w:sz w:val="28"/>
      <w:lang w:val="en-GB" w:eastAsia="en-US"/>
    </w:rPr>
  </w:style>
  <w:style w:type="table" w:customStyle="1" w:styleId="2">
    <w:name w:val="Сетка таблицы2"/>
    <w:basedOn w:val="TableNormal"/>
    <w:next w:val="TableGrid"/>
    <w:uiPriority w:val="39"/>
    <w:rsid w:val="00FA7A9C"/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A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18A"/>
    <w:pPr>
      <w:ind w:left="720"/>
      <w:contextualSpacing/>
    </w:pPr>
  </w:style>
  <w:style w:type="character" w:customStyle="1" w:styleId="RestitleChar">
    <w:name w:val="Res_title Char"/>
    <w:link w:val="Restitle"/>
    <w:locked/>
    <w:rsid w:val="00D911C6"/>
    <w:rPr>
      <w:rFonts w:ascii="Times New Roman Bold" w:hAnsi="Times New Roman Bold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831484C5AD743928A8E928A2BAEA2" ma:contentTypeVersion="" ma:contentTypeDescription="Create a new document." ma:contentTypeScope="" ma:versionID="d9bb56580edfcd24f805ed365ce096b7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0A8C-AD42-4795-8DAB-DFDF2FE2E1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4C70A8-F4CE-4E44-9CBB-CD9C654A9DD9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3.xml><?xml version="1.0" encoding="utf-8"?>
<ds:datastoreItem xmlns:ds="http://schemas.openxmlformats.org/officeDocument/2006/customXml" ds:itemID="{3273DFC9-98FF-4855-A38C-02C93BED4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56AEC-929A-4D88-A212-217AC67B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98dc1465-9744-441a-8442-ea2ae260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E2F9AE-FE4F-4BE0-9B93-C646B7DB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R23-WRC23-C-0175!!MSW-E</vt:lpstr>
    </vt:vector>
  </TitlesOfParts>
  <Manager>General Secretariat - Pool</Manager>
  <Company>International Telecommunication Union (ITU)</Company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R23-WRC23-C-0175!!MSW-E</dc:title>
  <dc:subject>World Radiocommunication Conference - 2023</dc:subject>
  <dc:creator>Documents Proposals Manager (DPM)</dc:creator>
  <cp:keywords>DPM_v2023.8.1.1_prod</cp:keywords>
  <dc:description>Uploaded on 2015.07.06</dc:description>
  <cp:lastModifiedBy>Rauno Ruismaki (Nokia)</cp:lastModifiedBy>
  <cp:revision>3</cp:revision>
  <cp:lastPrinted>2017-02-10T08:23:00Z</cp:lastPrinted>
  <dcterms:created xsi:type="dcterms:W3CDTF">2023-11-29T07:00:00Z</dcterms:created>
  <dcterms:modified xsi:type="dcterms:W3CDTF">2023-11-29T07:24:00Z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0x010100A6F831484C5AD743928A8E928A2BAEA2</vt:lpwstr>
  </property>
  <property fmtid="{D5CDD505-2E9C-101B-9397-08002B2CF9AE}" pid="10" name="_dlc_DocIdItemGuid">
    <vt:lpwstr>e3f51d54-8436-4404-bce8-bbffce89a1d7</vt:lpwstr>
  </property>
</Properties>
</file>