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77777777" w:rsidR="00EA1B34" w:rsidRDefault="00EA1B34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>Name and email of the Coordinator</w:t>
      </w:r>
      <w:r w:rsidR="004D7CC0">
        <w:rPr>
          <w:rFonts w:ascii="Times New Roman" w:hAnsi="Times New Roman" w:cs="Times New Roman"/>
          <w:sz w:val="24"/>
          <w:szCs w:val="24"/>
        </w:rPr>
        <w:t>:</w:t>
      </w:r>
    </w:p>
    <w:p w14:paraId="4929A0D4" w14:textId="24F67CA2" w:rsidR="005442F7" w:rsidRDefault="005442F7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Azim Fard</w:t>
      </w:r>
    </w:p>
    <w:p w14:paraId="5D0BB39D" w14:textId="1CF65520" w:rsidR="005442F7" w:rsidRDefault="001D7FAE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B141B" w:rsidRPr="0066338E">
          <w:rPr>
            <w:rStyle w:val="Hyperlink"/>
            <w:rFonts w:ascii="Times New Roman" w:hAnsi="Times New Roman" w:cs="Times New Roman"/>
            <w:sz w:val="24"/>
            <w:szCs w:val="24"/>
          </w:rPr>
          <w:t>azimfard@cra.ir</w:t>
        </w:r>
      </w:hyperlink>
      <w:r w:rsidR="00FB1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BB38B" w14:textId="65359F2F" w:rsidR="004D7CC0" w:rsidRPr="004D7CC0" w:rsidRDefault="004D7CC0" w:rsidP="009B68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5442F7">
        <w:rPr>
          <w:rFonts w:ascii="Times New Roman" w:hAnsi="Times New Roman" w:cs="Times New Roman"/>
          <w:sz w:val="24"/>
          <w:szCs w:val="24"/>
        </w:rPr>
        <w:t>11.</w:t>
      </w:r>
      <w:r w:rsidR="009B68F3">
        <w:rPr>
          <w:rFonts w:ascii="Times New Roman" w:hAnsi="Times New Roman" w:cs="Times New Roman"/>
          <w:sz w:val="24"/>
          <w:szCs w:val="24"/>
        </w:rPr>
        <w:t>30</w:t>
      </w:r>
      <w:r w:rsidR="005442F7">
        <w:rPr>
          <w:rFonts w:ascii="Times New Roman" w:hAnsi="Times New Roman" w:cs="Times New Roman"/>
          <w:sz w:val="24"/>
          <w:szCs w:val="24"/>
        </w:rPr>
        <w:t>.2023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415F884C" w14:textId="77777777" w:rsidR="003E2697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  <w:r w:rsidR="003E26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60A794" w14:textId="4586119E" w:rsidR="00EA1B34" w:rsidRPr="003E2697" w:rsidRDefault="003E2697" w:rsidP="00317D19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color w:val="C00000"/>
          <w:sz w:val="24"/>
          <w:szCs w:val="24"/>
        </w:rPr>
      </w:pPr>
      <w:r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C531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D7735"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says</w:t>
      </w:r>
      <w:r w:rsidR="00CD77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D7735" w:rsidRPr="00CD7735">
        <w:rPr>
          <w:i/>
          <w:color w:val="000000" w:themeColor="text1"/>
          <w:lang w:val="en-NZ"/>
        </w:rPr>
        <w:t xml:space="preserve"> </w:t>
      </w:r>
      <w:r w:rsidR="00317D19" w:rsidRPr="009D055C">
        <w:rPr>
          <w:i/>
          <w:lang w:val="en-NZ"/>
        </w:rPr>
        <w:t>to review the spectrum use and spectrum needs of existing services in the frequency band 470-960 MHz in Region 1 and consider possible regulatory actions in the frequency band 470</w:t>
      </w:r>
      <w:r w:rsidR="00317D19" w:rsidRPr="009D055C">
        <w:rPr>
          <w:i/>
          <w:lang w:val="en-NZ"/>
        </w:rPr>
        <w:noBreakHyphen/>
        <w:t xml:space="preserve">694 MHz in Region 1 on the basis of the review in accordance with Resolution </w:t>
      </w:r>
      <w:r w:rsidR="00317D19" w:rsidRPr="00A767AF">
        <w:rPr>
          <w:b/>
          <w:i/>
          <w:lang w:val="en-NZ"/>
        </w:rPr>
        <w:t>235 (WRC</w:t>
      </w:r>
      <w:r w:rsidR="00317D19" w:rsidRPr="00A767AF">
        <w:rPr>
          <w:b/>
          <w:i/>
          <w:lang w:val="en-NZ"/>
        </w:rPr>
        <w:noBreakHyphen/>
        <w:t>15)</w:t>
      </w:r>
      <w:r w:rsidR="00317D19" w:rsidRPr="009D055C">
        <w:rPr>
          <w:i/>
          <w:lang w:val="en-NZ"/>
        </w:rPr>
        <w:t>;</w:t>
      </w:r>
    </w:p>
    <w:p w14:paraId="44099562" w14:textId="77777777"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14:paraId="7ECDAD24" w14:textId="50C336AC" w:rsidR="008742F3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298E24E8" w14:textId="27AD1561" w:rsidR="00CD7735" w:rsidRPr="00CD7735" w:rsidRDefault="00CD7735" w:rsidP="00CD7735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APT has not submitted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</w:t>
      </w:r>
      <w:r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ACP or view, however, we know APT </w:t>
      </w:r>
      <w:r w:rsidRPr="00CD77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views</w:t>
      </w:r>
      <w:r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this WRC agenda item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APT members bordering Region 1, are seeking enough protection against interference of new-comer primary mobile</w:t>
      </w:r>
    </w:p>
    <w:p w14:paraId="435EAE18" w14:textId="621F5943" w:rsidR="00317D19" w:rsidRDefault="00317D19" w:rsidP="00317D19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Majority of regions seeks for secondary allocations to mobile service</w:t>
      </w:r>
    </w:p>
    <w:p w14:paraId="6E11BCDC" w14:textId="439A2F43" w:rsidR="00317D19" w:rsidRDefault="00CD7735" w:rsidP="00CD7735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</w:t>
      </w:r>
      <w:r w:rsidR="00317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countries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Region</w:t>
      </w:r>
      <w:r w:rsidR="00317D1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317D19">
        <w:rPr>
          <w:rFonts w:ascii="Times New Roman" w:hAnsi="Times New Roman" w:cs="Times New Roman"/>
          <w:color w:val="000000" w:themeColor="text1"/>
          <w:sz w:val="24"/>
          <w:szCs w:val="24"/>
        </w:rPr>
        <w:t>and 3 seeks for NoC because of unapproved ITU-R studies and risk of interference on the primary broadcasting service.</w:t>
      </w:r>
    </w:p>
    <w:p w14:paraId="0B87CF1D" w14:textId="175566D6" w:rsidR="00EA1B3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14:paraId="5528C270" w14:textId="4FB9CB82" w:rsidR="009B68F3" w:rsidRDefault="009B68F3" w:rsidP="00317D19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SWG 4C</w:t>
      </w:r>
      <w:r w:rsidR="00317D1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stopped because of divergent positions for raising issue in 4C meeting for guidance. There are following main positions:</w:t>
      </w:r>
    </w:p>
    <w:p w14:paraId="53B51E3D" w14:textId="30F0C791" w:rsidR="009B68F3" w:rsidRDefault="009B68F3" w:rsidP="00317D19">
      <w:pPr>
        <w:pStyle w:val="ListParagraph"/>
        <w:numPr>
          <w:ilvl w:val="1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Studies completed but were </w:t>
      </w:r>
      <w:r w:rsidRPr="009B68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not approved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Relevant ITU-R Study Group. Therefore, protection mechanisms is not </w:t>
      </w:r>
      <w:r w:rsidR="00317D19">
        <w:rPr>
          <w:rFonts w:ascii="Times New Roman" w:hAnsi="Times New Roman" w:cs="Times New Roman"/>
          <w:color w:val="000000" w:themeColor="text1"/>
          <w:sz w:val="24"/>
          <w:szCs w:val="24"/>
        </w:rPr>
        <w:t>clear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317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group</w:t>
      </w:r>
    </w:p>
    <w:p w14:paraId="684A72B3" w14:textId="2370098B" w:rsidR="009B68F3" w:rsidRDefault="009B68F3" w:rsidP="009B68F3">
      <w:pPr>
        <w:pStyle w:val="ListParagraph"/>
        <w:numPr>
          <w:ilvl w:val="1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Broadcasting networks are </w:t>
      </w:r>
      <w:r w:rsidRPr="00EC6D3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vital public basic service for most countries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they have no ground to endanger it by interference of Mobile applications</w:t>
      </w:r>
      <w:r w:rsidR="00EC6D33">
        <w:rPr>
          <w:rFonts w:ascii="Times New Roman" w:hAnsi="Times New Roman" w:cs="Times New Roman"/>
          <w:color w:val="000000" w:themeColor="text1"/>
          <w:sz w:val="24"/>
          <w:szCs w:val="24"/>
        </w:rPr>
        <w:t>, including IMT</w:t>
      </w:r>
    </w:p>
    <w:p w14:paraId="45AB5291" w14:textId="7C0EC63F" w:rsidR="009B68F3" w:rsidRDefault="00317D19" w:rsidP="00317D19">
      <w:pPr>
        <w:pStyle w:val="ListParagraph"/>
        <w:numPr>
          <w:ilvl w:val="1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Today morning, </w:t>
      </w:r>
      <w:r w:rsidR="00FE4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WG </w:t>
      </w:r>
      <w:r w:rsidR="009B6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4C ordered </w:t>
      </w:r>
      <w:r w:rsidR="009B68F3"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t>SWG 4C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6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6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9B68F3">
        <w:rPr>
          <w:rFonts w:ascii="Times New Roman" w:hAnsi="Times New Roman" w:cs="Times New Roman"/>
          <w:color w:val="000000" w:themeColor="text1"/>
          <w:sz w:val="24"/>
          <w:szCs w:val="24"/>
        </w:rPr>
        <w:t>establish a small group composed of three persons f</w:t>
      </w:r>
      <w:r w:rsidR="00EC6D3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9B68F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C6D3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9B6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each Regional group, without observers, to have meeting and to list available reasonable options and return back</w:t>
      </w:r>
      <w:r w:rsidR="00EC6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SWG 4C1</w:t>
      </w:r>
    </w:p>
    <w:p w14:paraId="60E7BC44" w14:textId="77777777" w:rsidR="008742F3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4FC6D5AA" w14:textId="1A082436" w:rsidR="00EC6D33" w:rsidRDefault="00EC6D33" w:rsidP="007F61C2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nominate three persons </w:t>
      </w:r>
      <w:r w:rsidR="007F61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representing APT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small group under SWG 4C1</w:t>
      </w:r>
    </w:p>
    <w:p w14:paraId="3BC7FF9F" w14:textId="77777777" w:rsidR="007F61C2" w:rsidRDefault="007F61C2" w:rsidP="003E2697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Any guidance on the most comfortable solution in middle ground</w:t>
      </w:r>
    </w:p>
    <w:p w14:paraId="6B6D4B28" w14:textId="77777777" w:rsidR="007F61C2" w:rsidRDefault="007F61C2" w:rsidP="003E2697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Proposed preliminary formulation could be:</w:t>
      </w:r>
    </w:p>
    <w:p w14:paraId="49313C04" w14:textId="2E940AD9" w:rsidR="00EC5312" w:rsidRDefault="00EC5312" w:rsidP="00EC5312">
      <w:pPr>
        <w:pStyle w:val="ListParagraph"/>
        <w:numPr>
          <w:ilvl w:val="1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Modifying </w:t>
      </w:r>
      <w:r w:rsidRPr="007F61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Res. 235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Pr="007F61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WRC-19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for:</w:t>
      </w:r>
    </w:p>
    <w:p w14:paraId="5140192B" w14:textId="0070E52D" w:rsidR="00EC5312" w:rsidRDefault="00EC5312" w:rsidP="00EC5312">
      <w:pPr>
        <w:pStyle w:val="ListParagraph"/>
        <w:numPr>
          <w:ilvl w:val="2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continuation of sharing and compatibility studies and providing </w:t>
      </w:r>
      <w:r w:rsidR="00317D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technical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results to WRC-27,</w:t>
      </w:r>
    </w:p>
    <w:p w14:paraId="56184D37" w14:textId="13FDA52A" w:rsidR="00EC5312" w:rsidRDefault="00EC5312" w:rsidP="00EC5312">
      <w:pPr>
        <w:pStyle w:val="ListParagraph"/>
        <w:numPr>
          <w:ilvl w:val="2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proposing an implementation time for </w:t>
      </w:r>
      <w:r w:rsidR="00DC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secondary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allocation,</w:t>
      </w:r>
    </w:p>
    <w:p w14:paraId="6FA8A1F4" w14:textId="3B20E33A" w:rsidR="007F61C2" w:rsidRDefault="00E90A9D" w:rsidP="00EC5312">
      <w:pPr>
        <w:pStyle w:val="ListParagraph"/>
        <w:numPr>
          <w:ilvl w:val="2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</w:t>
      </w:r>
    </w:p>
    <w:p w14:paraId="4FAC2DCB" w14:textId="78308064" w:rsidR="004D7CC0" w:rsidRPr="00B80DEB" w:rsidRDefault="00B80DEB" w:rsidP="00B80DEB">
      <w:pPr>
        <w:pStyle w:val="ListParagraph"/>
        <w:numPr>
          <w:ilvl w:val="1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secondary allocation subject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above R</w:t>
      </w:r>
      <w:r w:rsidRPr="00B80DEB">
        <w:rPr>
          <w:rFonts w:ascii="Times New Roman" w:hAnsi="Times New Roman" w:cs="Times New Roman"/>
          <w:color w:val="000000" w:themeColor="text1"/>
          <w:sz w:val="24"/>
          <w:szCs w:val="24"/>
        </w:rPr>
        <w:t>esolution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regulatory protection methods such as </w:t>
      </w:r>
      <w:r w:rsidRPr="00B80D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not causing interference not claiming protection from the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broadcasting service</w:t>
      </w:r>
    </w:p>
    <w:p w14:paraId="1B65AE19" w14:textId="5B7D3BC3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F725E" w14:textId="77777777" w:rsidR="001D7FAE" w:rsidRDefault="001D7FAE" w:rsidP="00D1517A">
      <w:pPr>
        <w:spacing w:after="0" w:line="240" w:lineRule="auto"/>
      </w:pPr>
      <w:r>
        <w:separator/>
      </w:r>
    </w:p>
  </w:endnote>
  <w:endnote w:type="continuationSeparator" w:id="0">
    <w:p w14:paraId="696330C4" w14:textId="77777777" w:rsidR="001D7FAE" w:rsidRDefault="001D7FAE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63994" w14:textId="77777777" w:rsidR="001D7FAE" w:rsidRDefault="001D7FAE" w:rsidP="00D1517A">
      <w:pPr>
        <w:spacing w:after="0" w:line="240" w:lineRule="auto"/>
      </w:pPr>
      <w:r>
        <w:separator/>
      </w:r>
    </w:p>
  </w:footnote>
  <w:footnote w:type="continuationSeparator" w:id="0">
    <w:p w14:paraId="620336C2" w14:textId="77777777" w:rsidR="001D7FAE" w:rsidRDefault="001D7FAE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A3E31"/>
    <w:multiLevelType w:val="hybridMultilevel"/>
    <w:tmpl w:val="354E53B2"/>
    <w:lvl w:ilvl="0" w:tplc="1E3082E0">
      <w:start w:val="1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770" w:hanging="400"/>
      </w:pPr>
    </w:lvl>
    <w:lvl w:ilvl="2" w:tplc="0409001B" w:tentative="1">
      <w:start w:val="1"/>
      <w:numFmt w:val="lowerRoman"/>
      <w:lvlText w:val="%3."/>
      <w:lvlJc w:val="right"/>
      <w:pPr>
        <w:ind w:left="4170" w:hanging="400"/>
      </w:pPr>
    </w:lvl>
    <w:lvl w:ilvl="3" w:tplc="0409000F" w:tentative="1">
      <w:start w:val="1"/>
      <w:numFmt w:val="decimal"/>
      <w:lvlText w:val="%4."/>
      <w:lvlJc w:val="left"/>
      <w:pPr>
        <w:ind w:left="4570" w:hanging="400"/>
      </w:pPr>
    </w:lvl>
    <w:lvl w:ilvl="4" w:tplc="04090019" w:tentative="1">
      <w:start w:val="1"/>
      <w:numFmt w:val="upperLetter"/>
      <w:lvlText w:val="%5."/>
      <w:lvlJc w:val="left"/>
      <w:pPr>
        <w:ind w:left="4970" w:hanging="400"/>
      </w:pPr>
    </w:lvl>
    <w:lvl w:ilvl="5" w:tplc="0409001B" w:tentative="1">
      <w:start w:val="1"/>
      <w:numFmt w:val="lowerRoman"/>
      <w:lvlText w:val="%6."/>
      <w:lvlJc w:val="right"/>
      <w:pPr>
        <w:ind w:left="5370" w:hanging="400"/>
      </w:pPr>
    </w:lvl>
    <w:lvl w:ilvl="6" w:tplc="0409000F" w:tentative="1">
      <w:start w:val="1"/>
      <w:numFmt w:val="decimal"/>
      <w:lvlText w:val="%7."/>
      <w:lvlJc w:val="left"/>
      <w:pPr>
        <w:ind w:left="5770" w:hanging="400"/>
      </w:pPr>
    </w:lvl>
    <w:lvl w:ilvl="7" w:tplc="04090019" w:tentative="1">
      <w:start w:val="1"/>
      <w:numFmt w:val="upperLetter"/>
      <w:lvlText w:val="%8."/>
      <w:lvlJc w:val="left"/>
      <w:pPr>
        <w:ind w:left="6170" w:hanging="400"/>
      </w:pPr>
    </w:lvl>
    <w:lvl w:ilvl="8" w:tplc="0409001B" w:tentative="1">
      <w:start w:val="1"/>
      <w:numFmt w:val="lowerRoman"/>
      <w:lvlText w:val="%9."/>
      <w:lvlJc w:val="right"/>
      <w:pPr>
        <w:ind w:left="6570" w:hanging="400"/>
      </w:pPr>
    </w:lvl>
  </w:abstractNum>
  <w:abstractNum w:abstractNumId="2">
    <w:nsid w:val="73611E8A"/>
    <w:multiLevelType w:val="hybridMultilevel"/>
    <w:tmpl w:val="577221FE"/>
    <w:lvl w:ilvl="0" w:tplc="2B108FD4"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34"/>
    <w:rsid w:val="00086F2C"/>
    <w:rsid w:val="000B5983"/>
    <w:rsid w:val="001A1F17"/>
    <w:rsid w:val="001D7FAE"/>
    <w:rsid w:val="001E0789"/>
    <w:rsid w:val="00283D24"/>
    <w:rsid w:val="00317D19"/>
    <w:rsid w:val="003346ED"/>
    <w:rsid w:val="003900D9"/>
    <w:rsid w:val="00394D8D"/>
    <w:rsid w:val="003E2697"/>
    <w:rsid w:val="004A3E94"/>
    <w:rsid w:val="004A574B"/>
    <w:rsid w:val="004D7CC0"/>
    <w:rsid w:val="005442F7"/>
    <w:rsid w:val="00550E88"/>
    <w:rsid w:val="005755E6"/>
    <w:rsid w:val="0065152E"/>
    <w:rsid w:val="00660FC2"/>
    <w:rsid w:val="00677357"/>
    <w:rsid w:val="00683E04"/>
    <w:rsid w:val="00726181"/>
    <w:rsid w:val="007F61C2"/>
    <w:rsid w:val="008078AF"/>
    <w:rsid w:val="008742F3"/>
    <w:rsid w:val="00897D66"/>
    <w:rsid w:val="00961788"/>
    <w:rsid w:val="009849AE"/>
    <w:rsid w:val="009B68F3"/>
    <w:rsid w:val="009E27EC"/>
    <w:rsid w:val="00AC461C"/>
    <w:rsid w:val="00AD4A0C"/>
    <w:rsid w:val="00B43482"/>
    <w:rsid w:val="00B80DEB"/>
    <w:rsid w:val="00C750CB"/>
    <w:rsid w:val="00C82B13"/>
    <w:rsid w:val="00CD7735"/>
    <w:rsid w:val="00CE714B"/>
    <w:rsid w:val="00D059B6"/>
    <w:rsid w:val="00D1517A"/>
    <w:rsid w:val="00D87901"/>
    <w:rsid w:val="00DC52AC"/>
    <w:rsid w:val="00DF75EF"/>
    <w:rsid w:val="00E90A9D"/>
    <w:rsid w:val="00EA1B34"/>
    <w:rsid w:val="00EC5312"/>
    <w:rsid w:val="00EC68D5"/>
    <w:rsid w:val="00EC6D33"/>
    <w:rsid w:val="00ED1799"/>
    <w:rsid w:val="00EF7969"/>
    <w:rsid w:val="00FB141B"/>
    <w:rsid w:val="00FE4237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B1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imfard@cra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Fard</cp:lastModifiedBy>
  <cp:revision>6</cp:revision>
  <dcterms:created xsi:type="dcterms:W3CDTF">2023-11-30T07:27:00Z</dcterms:created>
  <dcterms:modified xsi:type="dcterms:W3CDTF">2023-11-30T08:25:00Z</dcterms:modified>
</cp:coreProperties>
</file>