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37600F" w14:textId="4D611C14" w:rsidR="00D059B6" w:rsidRPr="005755E6" w:rsidRDefault="00EA1B34" w:rsidP="000B5983">
      <w:pPr>
        <w:jc w:val="center"/>
        <w:rPr>
          <w:rFonts w:ascii="Times New Roman" w:hAnsi="Times New Roman" w:cs="Times New Roman"/>
          <w:b/>
          <w:sz w:val="28"/>
          <w:szCs w:val="28"/>
        </w:rPr>
      </w:pPr>
      <w:r w:rsidRPr="005755E6">
        <w:rPr>
          <w:rFonts w:ascii="Times New Roman" w:hAnsi="Times New Roman" w:cs="Times New Roman"/>
          <w:b/>
          <w:sz w:val="28"/>
          <w:szCs w:val="28"/>
        </w:rPr>
        <w:t xml:space="preserve">Report of the Agenda Item Coordinator during </w:t>
      </w:r>
      <w:r w:rsidR="003346ED">
        <w:rPr>
          <w:rFonts w:ascii="Times New Roman" w:hAnsi="Times New Roman" w:cs="Times New Roman"/>
          <w:b/>
          <w:sz w:val="28"/>
          <w:szCs w:val="28"/>
        </w:rPr>
        <w:t>WRC-</w:t>
      </w:r>
      <w:r w:rsidR="00550E88">
        <w:rPr>
          <w:rFonts w:ascii="Times New Roman" w:hAnsi="Times New Roman" w:cs="Times New Roman"/>
          <w:b/>
          <w:sz w:val="28"/>
          <w:szCs w:val="28"/>
        </w:rPr>
        <w:t>23</w:t>
      </w:r>
    </w:p>
    <w:p w14:paraId="6FB5E2B3" w14:textId="7000660D" w:rsidR="00CD0295" w:rsidRDefault="00CD0295" w:rsidP="00CD0295">
      <w:pPr>
        <w:jc w:val="center"/>
        <w:rPr>
          <w:rFonts w:ascii="Times New Roman" w:hAnsi="Times New Roman" w:cs="Times New Roman"/>
          <w:sz w:val="24"/>
          <w:szCs w:val="24"/>
        </w:rPr>
      </w:pPr>
      <w:r>
        <w:rPr>
          <w:rFonts w:ascii="Times New Roman" w:hAnsi="Times New Roman" w:cs="Times New Roman"/>
          <w:sz w:val="24"/>
          <w:szCs w:val="24"/>
        </w:rPr>
        <w:t>Kevin Knights (Kevin.Knights@csiro.au)</w:t>
      </w:r>
    </w:p>
    <w:p w14:paraId="0CBBB38B" w14:textId="7B43F67A" w:rsidR="004D7CC0" w:rsidRPr="004D7CC0" w:rsidRDefault="004D7CC0" w:rsidP="00AC461C">
      <w:pPr>
        <w:jc w:val="center"/>
        <w:rPr>
          <w:rFonts w:ascii="Times New Roman" w:hAnsi="Times New Roman" w:cs="Times New Roman"/>
          <w:sz w:val="24"/>
          <w:szCs w:val="24"/>
        </w:rPr>
      </w:pPr>
      <w:r>
        <w:rPr>
          <w:rFonts w:ascii="Times New Roman" w:hAnsi="Times New Roman" w:cs="Times New Roman"/>
          <w:sz w:val="24"/>
          <w:szCs w:val="24"/>
        </w:rPr>
        <w:t xml:space="preserve">Report Date: </w:t>
      </w:r>
      <w:r w:rsidR="003E3343">
        <w:rPr>
          <w:rFonts w:ascii="Times New Roman" w:hAnsi="Times New Roman" w:cs="Times New Roman"/>
          <w:sz w:val="24"/>
          <w:szCs w:val="24"/>
        </w:rPr>
        <w:t>T</w:t>
      </w:r>
      <w:r w:rsidR="0039163B">
        <w:rPr>
          <w:rFonts w:ascii="Times New Roman" w:hAnsi="Times New Roman" w:cs="Times New Roman"/>
          <w:sz w:val="24"/>
          <w:szCs w:val="24"/>
        </w:rPr>
        <w:t>hur</w:t>
      </w:r>
      <w:r w:rsidR="003E3343">
        <w:rPr>
          <w:rFonts w:ascii="Times New Roman" w:hAnsi="Times New Roman" w:cs="Times New Roman"/>
          <w:sz w:val="24"/>
          <w:szCs w:val="24"/>
        </w:rPr>
        <w:t>s</w:t>
      </w:r>
      <w:r w:rsidR="004D5F3C">
        <w:rPr>
          <w:rFonts w:ascii="Times New Roman" w:hAnsi="Times New Roman" w:cs="Times New Roman"/>
          <w:sz w:val="24"/>
          <w:szCs w:val="24"/>
        </w:rPr>
        <w:t xml:space="preserve">day </w:t>
      </w:r>
      <w:r w:rsidR="0039163B">
        <w:rPr>
          <w:rFonts w:ascii="Times New Roman" w:hAnsi="Times New Roman" w:cs="Times New Roman"/>
          <w:sz w:val="24"/>
          <w:szCs w:val="24"/>
        </w:rPr>
        <w:t>30</w:t>
      </w:r>
      <w:r w:rsidR="004D5F3C">
        <w:rPr>
          <w:rFonts w:ascii="Times New Roman" w:hAnsi="Times New Roman" w:cs="Times New Roman"/>
          <w:sz w:val="24"/>
          <w:szCs w:val="24"/>
        </w:rPr>
        <w:t xml:space="preserve"> Nov 2023</w:t>
      </w:r>
    </w:p>
    <w:p w14:paraId="17E39891" w14:textId="77777777" w:rsidR="000B5983" w:rsidRPr="00AC461C" w:rsidRDefault="000B5983" w:rsidP="00086F2C">
      <w:pPr>
        <w:rPr>
          <w:rFonts w:ascii="Times New Roman" w:hAnsi="Times New Roman" w:cs="Times New Roman"/>
          <w:sz w:val="24"/>
          <w:szCs w:val="24"/>
        </w:rPr>
      </w:pPr>
    </w:p>
    <w:p w14:paraId="44099562" w14:textId="6463F785" w:rsidR="004D7CC0" w:rsidRPr="004D5F3C" w:rsidRDefault="00EA1B34" w:rsidP="004D7CC0">
      <w:pPr>
        <w:pStyle w:val="ListParagraph"/>
        <w:numPr>
          <w:ilvl w:val="0"/>
          <w:numId w:val="1"/>
        </w:numPr>
        <w:ind w:leftChars="0" w:left="357" w:hanging="357"/>
        <w:rPr>
          <w:rFonts w:ascii="Times New Roman" w:hAnsi="Times New Roman" w:cs="Times New Roman"/>
          <w:sz w:val="24"/>
          <w:szCs w:val="24"/>
          <w:lang w:val="en-GB"/>
        </w:rPr>
      </w:pPr>
      <w:r w:rsidRPr="004D5F3C">
        <w:rPr>
          <w:rFonts w:ascii="Times New Roman" w:hAnsi="Times New Roman" w:cs="Times New Roman"/>
          <w:b/>
          <w:sz w:val="24"/>
          <w:szCs w:val="24"/>
        </w:rPr>
        <w:t>Agenda Item</w:t>
      </w:r>
      <w:r w:rsidR="004D5F3C" w:rsidRPr="004D5F3C">
        <w:rPr>
          <w:rFonts w:ascii="Times New Roman" w:hAnsi="Times New Roman" w:cs="Times New Roman"/>
          <w:b/>
          <w:sz w:val="24"/>
          <w:szCs w:val="24"/>
        </w:rPr>
        <w:t xml:space="preserve"> 1.12</w:t>
      </w:r>
      <w:r w:rsidR="004D5F3C" w:rsidRPr="004D5F3C">
        <w:rPr>
          <w:rFonts w:ascii="Times New Roman" w:eastAsia="Calibri" w:hAnsi="Times New Roman" w:cs="Times New Roman"/>
          <w:kern w:val="0"/>
          <w:sz w:val="24"/>
          <w:szCs w:val="24"/>
          <w:lang w:val="en-GB" w:eastAsia="en-US"/>
        </w:rPr>
        <w:t xml:space="preserve"> </w:t>
      </w:r>
      <w:r w:rsidR="004D5F3C">
        <w:rPr>
          <w:rFonts w:ascii="Times New Roman" w:hAnsi="Times New Roman" w:cs="Times New Roman"/>
          <w:sz w:val="24"/>
          <w:szCs w:val="24"/>
          <w:lang w:val="en-GB"/>
        </w:rPr>
        <w:t xml:space="preserve">- </w:t>
      </w:r>
      <w:r w:rsidR="004D5F3C" w:rsidRPr="004D5F3C">
        <w:rPr>
          <w:rFonts w:ascii="Times New Roman" w:hAnsi="Times New Roman" w:cs="Times New Roman"/>
          <w:sz w:val="24"/>
          <w:szCs w:val="24"/>
          <w:lang w:val="en-GB"/>
        </w:rPr>
        <w:t>to conduct, and complete in time for WRC</w:t>
      </w:r>
      <w:r w:rsidR="004D5F3C" w:rsidRPr="004D5F3C">
        <w:rPr>
          <w:rFonts w:ascii="Times New Roman" w:hAnsi="Times New Roman" w:cs="Times New Roman"/>
          <w:sz w:val="24"/>
          <w:szCs w:val="24"/>
          <w:lang w:val="en-GB"/>
        </w:rPr>
        <w:noBreakHyphen/>
        <w:t>23, studies for a possible new secondary allocation to the Earth exploration-satellite service (active) for spaceborne radar sounders within the range of frequencies around 45 MHz, taking into account the protection of incumbent services, including in adjacent bands, in accordance with Resolution </w:t>
      </w:r>
      <w:r w:rsidR="004D5F3C" w:rsidRPr="004D5F3C">
        <w:rPr>
          <w:rFonts w:ascii="Times New Roman" w:hAnsi="Times New Roman" w:cs="Times New Roman"/>
          <w:b/>
          <w:sz w:val="24"/>
          <w:szCs w:val="24"/>
          <w:lang w:val="en-GB"/>
        </w:rPr>
        <w:t>656 (Rev.WRC</w:t>
      </w:r>
      <w:r w:rsidR="004D5F3C" w:rsidRPr="004D5F3C">
        <w:rPr>
          <w:rFonts w:ascii="Times New Roman" w:hAnsi="Times New Roman" w:cs="Times New Roman"/>
          <w:b/>
          <w:sz w:val="24"/>
          <w:szCs w:val="24"/>
          <w:lang w:val="en-GB"/>
        </w:rPr>
        <w:noBreakHyphen/>
        <w:t>19)</w:t>
      </w:r>
      <w:r w:rsidR="004D5F3C" w:rsidRPr="004D5F3C">
        <w:rPr>
          <w:rFonts w:ascii="Times New Roman" w:hAnsi="Times New Roman" w:cs="Times New Roman"/>
          <w:sz w:val="24"/>
          <w:szCs w:val="24"/>
          <w:lang w:val="en-GB"/>
        </w:rPr>
        <w:t>;</w:t>
      </w:r>
    </w:p>
    <w:p w14:paraId="7ECDAD24" w14:textId="6A1B8AB9" w:rsidR="008742F3" w:rsidRPr="004D5F3C" w:rsidRDefault="00EA1B34" w:rsidP="00086F2C">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Topics proposed by other regional Groups or ITU Members which are </w:t>
      </w:r>
      <w:r w:rsidR="008742F3" w:rsidRPr="004D5F3C">
        <w:rPr>
          <w:rFonts w:ascii="Times New Roman" w:hAnsi="Times New Roman" w:cs="Times New Roman"/>
          <w:b/>
          <w:sz w:val="24"/>
          <w:szCs w:val="24"/>
        </w:rPr>
        <w:t xml:space="preserve">not included in </w:t>
      </w:r>
      <w:r w:rsidR="00550E88" w:rsidRPr="004D5F3C">
        <w:rPr>
          <w:rFonts w:ascii="Times New Roman" w:hAnsi="Times New Roman" w:cs="Times New Roman"/>
          <w:b/>
          <w:sz w:val="24"/>
          <w:szCs w:val="24"/>
        </w:rPr>
        <w:t>ACP and APT View</w:t>
      </w:r>
    </w:p>
    <w:p w14:paraId="33783930" w14:textId="7D6EDDD1" w:rsidR="004D7CC0" w:rsidRDefault="004D5F3C" w:rsidP="004D5F3C">
      <w:pPr>
        <w:pStyle w:val="ListParagraph"/>
        <w:ind w:leftChars="0" w:left="360"/>
        <w:rPr>
          <w:rFonts w:ascii="Times New Roman" w:hAnsi="Times New Roman" w:cs="Times New Roman"/>
          <w:sz w:val="24"/>
          <w:szCs w:val="24"/>
        </w:rPr>
      </w:pPr>
      <w:r>
        <w:rPr>
          <w:rFonts w:ascii="Times New Roman" w:hAnsi="Times New Roman" w:cs="Times New Roman"/>
          <w:sz w:val="24"/>
          <w:szCs w:val="24"/>
        </w:rPr>
        <w:t>There was no input APT ACP for this agenda item.</w:t>
      </w:r>
    </w:p>
    <w:p w14:paraId="6DA276A2" w14:textId="7399889A" w:rsidR="0039163B" w:rsidRPr="0039163B" w:rsidRDefault="008742F3" w:rsidP="0039163B">
      <w:pPr>
        <w:pStyle w:val="ListParagraph"/>
        <w:numPr>
          <w:ilvl w:val="0"/>
          <w:numId w:val="1"/>
        </w:numPr>
        <w:ind w:leftChars="0" w:left="360"/>
        <w:rPr>
          <w:rFonts w:ascii="Times New Roman" w:hAnsi="Times New Roman" w:cs="Times New Roman"/>
          <w:b/>
          <w:sz w:val="24"/>
          <w:szCs w:val="24"/>
        </w:rPr>
      </w:pPr>
      <w:r w:rsidRPr="004D5F3C">
        <w:rPr>
          <w:rFonts w:ascii="Times New Roman" w:hAnsi="Times New Roman" w:cs="Times New Roman"/>
          <w:b/>
          <w:sz w:val="24"/>
          <w:szCs w:val="24"/>
        </w:rPr>
        <w:t xml:space="preserve">Progress of discussion during </w:t>
      </w:r>
      <w:r w:rsidR="003346ED" w:rsidRPr="004D5F3C">
        <w:rPr>
          <w:rFonts w:ascii="Times New Roman" w:hAnsi="Times New Roman" w:cs="Times New Roman"/>
          <w:b/>
          <w:sz w:val="24"/>
          <w:szCs w:val="24"/>
        </w:rPr>
        <w:t>WRC-</w:t>
      </w:r>
      <w:r w:rsidR="00550E88" w:rsidRPr="004D5F3C">
        <w:rPr>
          <w:rFonts w:ascii="Times New Roman" w:hAnsi="Times New Roman" w:cs="Times New Roman"/>
          <w:b/>
          <w:sz w:val="24"/>
          <w:szCs w:val="24"/>
        </w:rPr>
        <w:t>23</w:t>
      </w:r>
      <w:r w:rsidR="003346ED" w:rsidRPr="004D5F3C">
        <w:rPr>
          <w:rFonts w:ascii="Times New Roman" w:hAnsi="Times New Roman" w:cs="Times New Roman"/>
          <w:b/>
          <w:sz w:val="24"/>
          <w:szCs w:val="24"/>
        </w:rPr>
        <w:t xml:space="preserve"> </w:t>
      </w:r>
      <w:r w:rsidR="00D1517A" w:rsidRPr="004D5F3C">
        <w:rPr>
          <w:rFonts w:ascii="Times New Roman" w:hAnsi="Times New Roman" w:cs="Times New Roman"/>
          <w:b/>
          <w:sz w:val="24"/>
          <w:szCs w:val="24"/>
        </w:rPr>
        <w:t>on the Agenda Item</w:t>
      </w:r>
    </w:p>
    <w:p w14:paraId="0CAE0DFB" w14:textId="7D3A407D" w:rsidR="0039163B" w:rsidRPr="0039163B" w:rsidRDefault="0039163B" w:rsidP="0039163B">
      <w:pPr>
        <w:ind w:left="360"/>
        <w:rPr>
          <w:rFonts w:ascii="Times New Roman" w:hAnsi="Times New Roman" w:cs="Times New Roman"/>
          <w:sz w:val="24"/>
          <w:szCs w:val="24"/>
        </w:rPr>
      </w:pPr>
      <w:r w:rsidRPr="0039163B">
        <w:rPr>
          <w:rFonts w:ascii="Times New Roman" w:hAnsi="Times New Roman" w:cs="Times New Roman"/>
          <w:sz w:val="24"/>
          <w:szCs w:val="24"/>
        </w:rPr>
        <w:t>The sixth meeting of SWG 5A1 (a.i.1.12) was held today Thursday 30 Nov at 10.45am</w:t>
      </w:r>
      <w:r>
        <w:rPr>
          <w:rFonts w:ascii="Times New Roman" w:hAnsi="Times New Roman" w:cs="Times New Roman"/>
          <w:sz w:val="24"/>
          <w:szCs w:val="24"/>
        </w:rPr>
        <w:t xml:space="preserve"> </w:t>
      </w:r>
      <w:r w:rsidRPr="0039163B">
        <w:rPr>
          <w:rFonts w:ascii="Times New Roman" w:hAnsi="Times New Roman" w:cs="Times New Roman"/>
          <w:sz w:val="24"/>
          <w:szCs w:val="24"/>
        </w:rPr>
        <w:t>chaired by Mr. Bruno Espinosa (ESA) and reviewed v7</w:t>
      </w:r>
      <w:r>
        <w:rPr>
          <w:rFonts w:ascii="Times New Roman" w:hAnsi="Times New Roman" w:cs="Times New Roman"/>
          <w:sz w:val="24"/>
          <w:szCs w:val="24"/>
        </w:rPr>
        <w:t xml:space="preserve"> of the working document</w:t>
      </w:r>
      <w:r w:rsidRPr="0039163B">
        <w:rPr>
          <w:rFonts w:ascii="Times New Roman" w:hAnsi="Times New Roman" w:cs="Times New Roman"/>
          <w:sz w:val="24"/>
          <w:szCs w:val="24"/>
        </w:rPr>
        <w:t>.</w:t>
      </w:r>
    </w:p>
    <w:p w14:paraId="26E6E327" w14:textId="7C4A5864" w:rsidR="0039163B" w:rsidRPr="0039163B" w:rsidRDefault="0039163B" w:rsidP="0039163B">
      <w:pPr>
        <w:ind w:left="360"/>
        <w:rPr>
          <w:rFonts w:ascii="Times New Roman" w:hAnsi="Times New Roman" w:cs="Times New Roman"/>
          <w:sz w:val="24"/>
          <w:szCs w:val="24"/>
        </w:rPr>
      </w:pPr>
      <w:r>
        <w:rPr>
          <w:rFonts w:ascii="Times New Roman" w:hAnsi="Times New Roman" w:cs="Times New Roman"/>
          <w:sz w:val="24"/>
          <w:szCs w:val="24"/>
        </w:rPr>
        <w:t>The m</w:t>
      </w:r>
      <w:r w:rsidRPr="0039163B">
        <w:rPr>
          <w:rFonts w:ascii="Times New Roman" w:hAnsi="Times New Roman" w:cs="Times New Roman"/>
          <w:sz w:val="24"/>
          <w:szCs w:val="24"/>
        </w:rPr>
        <w:t xml:space="preserve">eeting commenced </w:t>
      </w:r>
      <w:r>
        <w:rPr>
          <w:rFonts w:ascii="Times New Roman" w:hAnsi="Times New Roman" w:cs="Times New Roman"/>
          <w:sz w:val="24"/>
          <w:szCs w:val="24"/>
        </w:rPr>
        <w:t xml:space="preserve">with a </w:t>
      </w:r>
      <w:r w:rsidRPr="0039163B">
        <w:rPr>
          <w:rFonts w:ascii="Times New Roman" w:hAnsi="Times New Roman" w:cs="Times New Roman"/>
          <w:sz w:val="24"/>
          <w:szCs w:val="24"/>
        </w:rPr>
        <w:t>review of offline discussions. Japan indicated they are in consultation with internal stakeholders (mainly related to allocation to WPR in Antarctica, with a more minor issue being to protect Amateur in the polar regions)</w:t>
      </w:r>
      <w:r>
        <w:rPr>
          <w:rFonts w:ascii="Times New Roman" w:hAnsi="Times New Roman" w:cs="Times New Roman"/>
          <w:sz w:val="24"/>
          <w:szCs w:val="24"/>
        </w:rPr>
        <w:t xml:space="preserve"> and will return at a later meeting with a proposal on a way forward for the footnote 5.162x issue.</w:t>
      </w:r>
    </w:p>
    <w:p w14:paraId="02A519F3" w14:textId="333E0EBF" w:rsidR="0039163B" w:rsidRPr="0039163B" w:rsidRDefault="0039163B" w:rsidP="0039163B">
      <w:pPr>
        <w:ind w:left="360"/>
        <w:rPr>
          <w:rFonts w:ascii="Times New Roman" w:hAnsi="Times New Roman" w:cs="Times New Roman"/>
          <w:sz w:val="24"/>
          <w:szCs w:val="24"/>
        </w:rPr>
      </w:pPr>
      <w:r>
        <w:rPr>
          <w:rFonts w:ascii="Times New Roman" w:hAnsi="Times New Roman" w:cs="Times New Roman"/>
          <w:sz w:val="24"/>
          <w:szCs w:val="24"/>
        </w:rPr>
        <w:t>The C</w:t>
      </w:r>
      <w:r w:rsidRPr="0039163B">
        <w:rPr>
          <w:rFonts w:ascii="Times New Roman" w:hAnsi="Times New Roman" w:cs="Times New Roman"/>
          <w:sz w:val="24"/>
          <w:szCs w:val="24"/>
        </w:rPr>
        <w:t>hair noted that difficulties with including Antarctic were not so much regulatory (BR already indicated ok), but potential legalities around Antarctic Treaty etc. Possibility of ending up with specification of geographical area (rather than mentioning the Antarctic).</w:t>
      </w:r>
    </w:p>
    <w:p w14:paraId="12E13D65" w14:textId="5E234126" w:rsidR="0039163B" w:rsidRPr="0039163B" w:rsidRDefault="0039163B" w:rsidP="0039163B">
      <w:pPr>
        <w:ind w:left="360"/>
        <w:rPr>
          <w:rFonts w:ascii="Times New Roman" w:hAnsi="Times New Roman" w:cs="Times New Roman"/>
          <w:sz w:val="24"/>
          <w:szCs w:val="24"/>
        </w:rPr>
      </w:pPr>
      <w:r w:rsidRPr="0039163B">
        <w:rPr>
          <w:rFonts w:ascii="Times New Roman" w:hAnsi="Times New Roman" w:cs="Times New Roman"/>
          <w:sz w:val="24"/>
          <w:szCs w:val="24"/>
        </w:rPr>
        <w:t>USA and CEPT having offline discussions with ASMG (who want to exclude some countries) from allocation. Not fruitful yet, but continuing.</w:t>
      </w:r>
    </w:p>
    <w:p w14:paraId="65FD156C" w14:textId="679479F1" w:rsidR="0039163B" w:rsidRPr="0039163B" w:rsidRDefault="0039163B" w:rsidP="0039163B">
      <w:pPr>
        <w:ind w:left="360"/>
        <w:rPr>
          <w:rFonts w:ascii="Times New Roman" w:hAnsi="Times New Roman" w:cs="Times New Roman"/>
          <w:sz w:val="24"/>
          <w:szCs w:val="24"/>
        </w:rPr>
      </w:pPr>
      <w:r w:rsidRPr="0039163B">
        <w:rPr>
          <w:rFonts w:ascii="Times New Roman" w:hAnsi="Times New Roman" w:cs="Times New Roman"/>
          <w:sz w:val="24"/>
          <w:szCs w:val="24"/>
        </w:rPr>
        <w:t>ASMG proposing a new way: excluding certain countries but allowing for those countries to still have an agreement with operators (and other affected countries) to allow measurements. This was thought interesting, but needs offline</w:t>
      </w:r>
      <w:r>
        <w:rPr>
          <w:rFonts w:ascii="Times New Roman" w:hAnsi="Times New Roman" w:cs="Times New Roman"/>
          <w:sz w:val="24"/>
          <w:szCs w:val="24"/>
        </w:rPr>
        <w:t xml:space="preserve"> discussion</w:t>
      </w:r>
      <w:r w:rsidRPr="0039163B">
        <w:rPr>
          <w:rFonts w:ascii="Times New Roman" w:hAnsi="Times New Roman" w:cs="Times New Roman"/>
          <w:sz w:val="24"/>
          <w:szCs w:val="24"/>
        </w:rPr>
        <w:t xml:space="preserve"> and further review.</w:t>
      </w:r>
    </w:p>
    <w:p w14:paraId="392BB6E3" w14:textId="6B472CDB" w:rsidR="0039163B" w:rsidRPr="0039163B" w:rsidRDefault="0039163B" w:rsidP="0039163B">
      <w:pPr>
        <w:ind w:left="360"/>
        <w:rPr>
          <w:rFonts w:ascii="Times New Roman" w:hAnsi="Times New Roman" w:cs="Times New Roman"/>
          <w:sz w:val="24"/>
          <w:szCs w:val="24"/>
        </w:rPr>
      </w:pPr>
      <w:r>
        <w:rPr>
          <w:rFonts w:ascii="Times New Roman" w:hAnsi="Times New Roman" w:cs="Times New Roman"/>
          <w:sz w:val="24"/>
          <w:szCs w:val="24"/>
        </w:rPr>
        <w:t>The i</w:t>
      </w:r>
      <w:r w:rsidRPr="0039163B">
        <w:rPr>
          <w:rFonts w:ascii="Times New Roman" w:hAnsi="Times New Roman" w:cs="Times New Roman"/>
          <w:sz w:val="24"/>
          <w:szCs w:val="24"/>
        </w:rPr>
        <w:t xml:space="preserve">ssue of using subsatellite point to define </w:t>
      </w:r>
      <w:r>
        <w:rPr>
          <w:rFonts w:ascii="Times New Roman" w:hAnsi="Times New Roman" w:cs="Times New Roman"/>
          <w:sz w:val="24"/>
          <w:szCs w:val="24"/>
        </w:rPr>
        <w:t xml:space="preserve">operation in </w:t>
      </w:r>
      <w:r w:rsidRPr="0039163B">
        <w:rPr>
          <w:rFonts w:ascii="Times New Roman" w:hAnsi="Times New Roman" w:cs="Times New Roman"/>
          <w:sz w:val="24"/>
          <w:szCs w:val="24"/>
        </w:rPr>
        <w:t>polar regions raised by Chair (no-one commented, so Chair removed yellow highlighting).</w:t>
      </w:r>
    </w:p>
    <w:p w14:paraId="5688F8A5" w14:textId="007BA331" w:rsidR="0039163B" w:rsidRDefault="0039163B" w:rsidP="0039163B">
      <w:pPr>
        <w:ind w:left="360"/>
        <w:rPr>
          <w:rFonts w:ascii="Times New Roman" w:hAnsi="Times New Roman" w:cs="Times New Roman"/>
          <w:sz w:val="24"/>
          <w:szCs w:val="24"/>
        </w:rPr>
      </w:pPr>
      <w:r w:rsidRPr="0039163B">
        <w:rPr>
          <w:rFonts w:ascii="Times New Roman" w:hAnsi="Times New Roman" w:cs="Times New Roman"/>
          <w:sz w:val="24"/>
          <w:szCs w:val="24"/>
        </w:rPr>
        <w:t>Discussion about</w:t>
      </w:r>
      <w:r>
        <w:rPr>
          <w:rFonts w:ascii="Times New Roman" w:hAnsi="Times New Roman" w:cs="Times New Roman"/>
          <w:sz w:val="24"/>
          <w:szCs w:val="24"/>
        </w:rPr>
        <w:t xml:space="preserve"> the </w:t>
      </w:r>
      <w:r w:rsidRPr="0039163B">
        <w:rPr>
          <w:rFonts w:ascii="Times New Roman" w:hAnsi="Times New Roman" w:cs="Times New Roman"/>
          <w:sz w:val="24"/>
          <w:szCs w:val="24"/>
        </w:rPr>
        <w:t>footnote with pfd limit for protection of Amateur Service inside polar region (Japan/Zimbabwe support retaining), more discussion on limit etc. required.  Japan agreed to remove footnote protecting Amateur outside polar region (as the pfd limit was very stringent anyway, providing protection).</w:t>
      </w:r>
    </w:p>
    <w:p w14:paraId="477902AF" w14:textId="480F3A5E" w:rsidR="0078439F" w:rsidRDefault="0039163B" w:rsidP="0007668F">
      <w:pPr>
        <w:ind w:left="360"/>
        <w:rPr>
          <w:rFonts w:ascii="Times New Roman" w:hAnsi="Times New Roman" w:cs="Times New Roman"/>
          <w:sz w:val="24"/>
          <w:szCs w:val="24"/>
        </w:rPr>
      </w:pPr>
      <w:r w:rsidRPr="0039163B">
        <w:rPr>
          <w:rFonts w:ascii="Times New Roman" w:hAnsi="Times New Roman" w:cs="Times New Roman"/>
          <w:sz w:val="24"/>
          <w:szCs w:val="24"/>
        </w:rPr>
        <w:t>Offline discussions will continue, with another 1.12 session 10.45am tomorrow (Friday).</w:t>
      </w:r>
    </w:p>
    <w:p w14:paraId="60E7BC44" w14:textId="77777777" w:rsidR="008742F3" w:rsidRPr="004D5F3C" w:rsidRDefault="008742F3" w:rsidP="00086F2C">
      <w:pPr>
        <w:pStyle w:val="ListParagraph"/>
        <w:numPr>
          <w:ilvl w:val="0"/>
          <w:numId w:val="1"/>
        </w:numPr>
        <w:ind w:leftChars="0" w:left="360"/>
        <w:rPr>
          <w:b/>
        </w:rPr>
      </w:pPr>
      <w:r w:rsidRPr="004D5F3C">
        <w:rPr>
          <w:rFonts w:ascii="Times New Roman" w:hAnsi="Times New Roman" w:cs="Times New Roman"/>
          <w:b/>
          <w:sz w:val="24"/>
          <w:szCs w:val="24"/>
        </w:rPr>
        <w:t xml:space="preserve">Issues </w:t>
      </w:r>
      <w:r w:rsidR="000B5983" w:rsidRPr="004D5F3C">
        <w:rPr>
          <w:rFonts w:ascii="Times New Roman" w:hAnsi="Times New Roman" w:cs="Times New Roman"/>
          <w:b/>
          <w:sz w:val="24"/>
          <w:szCs w:val="24"/>
        </w:rPr>
        <w:t xml:space="preserve">which </w:t>
      </w:r>
      <w:r w:rsidRPr="004D5F3C">
        <w:rPr>
          <w:rFonts w:ascii="Times New Roman" w:hAnsi="Times New Roman" w:cs="Times New Roman"/>
          <w:b/>
          <w:sz w:val="24"/>
          <w:szCs w:val="24"/>
        </w:rPr>
        <w:t xml:space="preserve">require </w:t>
      </w:r>
      <w:r w:rsidR="00D1517A" w:rsidRPr="004D5F3C">
        <w:rPr>
          <w:rFonts w:ascii="Times New Roman" w:hAnsi="Times New Roman" w:cs="Times New Roman"/>
          <w:b/>
          <w:sz w:val="24"/>
          <w:szCs w:val="24"/>
        </w:rPr>
        <w:t>discussion at</w:t>
      </w:r>
      <w:r w:rsidRPr="004D5F3C">
        <w:rPr>
          <w:rFonts w:ascii="Times New Roman" w:hAnsi="Times New Roman" w:cs="Times New Roman"/>
          <w:b/>
          <w:sz w:val="24"/>
          <w:szCs w:val="24"/>
        </w:rPr>
        <w:t xml:space="preserve"> AP</w:t>
      </w:r>
      <w:r w:rsidR="003346ED" w:rsidRPr="004D5F3C">
        <w:rPr>
          <w:rFonts w:ascii="Times New Roman" w:hAnsi="Times New Roman" w:cs="Times New Roman"/>
          <w:b/>
          <w:sz w:val="24"/>
          <w:szCs w:val="24"/>
        </w:rPr>
        <w:t>T</w:t>
      </w:r>
      <w:r w:rsidRPr="004D5F3C">
        <w:rPr>
          <w:rFonts w:ascii="Times New Roman" w:hAnsi="Times New Roman" w:cs="Times New Roman"/>
          <w:b/>
          <w:sz w:val="24"/>
          <w:szCs w:val="24"/>
        </w:rPr>
        <w:t xml:space="preserve"> Coordination </w:t>
      </w:r>
      <w:r w:rsidR="003346ED" w:rsidRPr="004D5F3C">
        <w:rPr>
          <w:rFonts w:ascii="Times New Roman" w:hAnsi="Times New Roman" w:cs="Times New Roman"/>
          <w:b/>
          <w:sz w:val="24"/>
          <w:szCs w:val="24"/>
        </w:rPr>
        <w:t>M</w:t>
      </w:r>
      <w:r w:rsidRPr="004D5F3C">
        <w:rPr>
          <w:rFonts w:ascii="Times New Roman" w:hAnsi="Times New Roman" w:cs="Times New Roman"/>
          <w:b/>
          <w:sz w:val="24"/>
          <w:szCs w:val="24"/>
        </w:rPr>
        <w:t>eeting</w:t>
      </w:r>
      <w:r w:rsidR="003346ED" w:rsidRPr="004D5F3C">
        <w:rPr>
          <w:rFonts w:ascii="Times New Roman" w:hAnsi="Times New Roman" w:cs="Times New Roman"/>
          <w:b/>
          <w:sz w:val="24"/>
          <w:szCs w:val="24"/>
        </w:rPr>
        <w:t>s</w:t>
      </w:r>
      <w:r w:rsidR="00D1517A" w:rsidRPr="004D5F3C">
        <w:rPr>
          <w:rFonts w:ascii="Times New Roman" w:hAnsi="Times New Roman" w:cs="Times New Roman"/>
          <w:b/>
          <w:sz w:val="24"/>
          <w:szCs w:val="24"/>
        </w:rPr>
        <w:t xml:space="preserve"> and seek guidance thereafter</w:t>
      </w:r>
    </w:p>
    <w:p w14:paraId="1B65AE19" w14:textId="1891BCC0" w:rsidR="00C82B13" w:rsidRDefault="00CA0D19" w:rsidP="00C82B13">
      <w:pPr>
        <w:rPr>
          <w:rFonts w:ascii="Times New Roman" w:hAnsi="Times New Roman" w:cs="Times New Roman"/>
          <w:sz w:val="24"/>
          <w:szCs w:val="24"/>
        </w:rPr>
      </w:pPr>
      <w:r>
        <w:rPr>
          <w:rFonts w:ascii="Times New Roman" w:hAnsi="Times New Roman" w:cs="Times New Roman"/>
          <w:sz w:val="24"/>
          <w:szCs w:val="24"/>
        </w:rPr>
        <w:t>No</w:t>
      </w:r>
      <w:r w:rsidR="00C61FB9">
        <w:rPr>
          <w:rFonts w:ascii="Times New Roman" w:hAnsi="Times New Roman" w:cs="Times New Roman"/>
          <w:sz w:val="24"/>
          <w:szCs w:val="24"/>
        </w:rPr>
        <w:t xml:space="preserve">ne specific at this point, as many potential solutions still under </w:t>
      </w:r>
      <w:r w:rsidR="00CA2471">
        <w:rPr>
          <w:rFonts w:ascii="Times New Roman" w:hAnsi="Times New Roman" w:cs="Times New Roman"/>
          <w:sz w:val="24"/>
          <w:szCs w:val="24"/>
        </w:rPr>
        <w:t>discussion</w:t>
      </w:r>
      <w:r w:rsidR="00C61FB9">
        <w:rPr>
          <w:rFonts w:ascii="Times New Roman" w:hAnsi="Times New Roman" w:cs="Times New Roman"/>
          <w:sz w:val="24"/>
          <w:szCs w:val="24"/>
        </w:rPr>
        <w:t>.</w:t>
      </w:r>
      <w:r w:rsidR="00CA2471">
        <w:rPr>
          <w:rFonts w:ascii="Times New Roman" w:hAnsi="Times New Roman" w:cs="Times New Roman"/>
          <w:sz w:val="24"/>
          <w:szCs w:val="24"/>
        </w:rPr>
        <w:t xml:space="preserve"> APT </w:t>
      </w:r>
      <w:r w:rsidR="00DF7409">
        <w:rPr>
          <w:rFonts w:ascii="Times New Roman" w:hAnsi="Times New Roman" w:cs="Times New Roman"/>
          <w:sz w:val="24"/>
          <w:szCs w:val="24"/>
        </w:rPr>
        <w:t xml:space="preserve">members are </w:t>
      </w:r>
      <w:r w:rsidR="00BB1BAE">
        <w:rPr>
          <w:rFonts w:ascii="Times New Roman" w:hAnsi="Times New Roman" w:cs="Times New Roman"/>
          <w:sz w:val="24"/>
          <w:szCs w:val="24"/>
        </w:rPr>
        <w:t xml:space="preserve">actively participating in the SWG meetings and are </w:t>
      </w:r>
      <w:r w:rsidR="00DF7409">
        <w:rPr>
          <w:rFonts w:ascii="Times New Roman" w:hAnsi="Times New Roman" w:cs="Times New Roman"/>
          <w:sz w:val="24"/>
          <w:szCs w:val="24"/>
        </w:rPr>
        <w:t xml:space="preserve">encouraged to continue close </w:t>
      </w:r>
      <w:r w:rsidR="00CA2471">
        <w:rPr>
          <w:rFonts w:ascii="Times New Roman" w:hAnsi="Times New Roman" w:cs="Times New Roman"/>
          <w:sz w:val="24"/>
          <w:szCs w:val="24"/>
        </w:rPr>
        <w:t>review</w:t>
      </w:r>
      <w:r w:rsidR="00DF7409">
        <w:rPr>
          <w:rFonts w:ascii="Times New Roman" w:hAnsi="Times New Roman" w:cs="Times New Roman"/>
          <w:sz w:val="24"/>
          <w:szCs w:val="24"/>
        </w:rPr>
        <w:t xml:space="preserve"> of</w:t>
      </w:r>
      <w:r w:rsidR="00CA2471">
        <w:rPr>
          <w:rFonts w:ascii="Times New Roman" w:hAnsi="Times New Roman" w:cs="Times New Roman"/>
          <w:sz w:val="24"/>
          <w:szCs w:val="24"/>
        </w:rPr>
        <w:t xml:space="preserve"> </w:t>
      </w:r>
      <w:r w:rsidR="00CA2471">
        <w:rPr>
          <w:rFonts w:ascii="Times New Roman" w:hAnsi="Times New Roman" w:cs="Times New Roman"/>
          <w:sz w:val="24"/>
          <w:szCs w:val="24"/>
        </w:rPr>
        <w:lastRenderedPageBreak/>
        <w:t xml:space="preserve">proposed solutions (technical conditions for operation) </w:t>
      </w:r>
      <w:r w:rsidR="00DF7409">
        <w:rPr>
          <w:rFonts w:ascii="Times New Roman" w:hAnsi="Times New Roman" w:cs="Times New Roman"/>
          <w:sz w:val="24"/>
          <w:szCs w:val="24"/>
        </w:rPr>
        <w:t>as</w:t>
      </w:r>
      <w:r w:rsidR="00CA2471">
        <w:rPr>
          <w:rFonts w:ascii="Times New Roman" w:hAnsi="Times New Roman" w:cs="Times New Roman"/>
          <w:sz w:val="24"/>
          <w:szCs w:val="24"/>
        </w:rPr>
        <w:t xml:space="preserve"> they are further developed with</w:t>
      </w:r>
      <w:r w:rsidR="00DF7409">
        <w:rPr>
          <w:rFonts w:ascii="Times New Roman" w:hAnsi="Times New Roman" w:cs="Times New Roman"/>
          <w:sz w:val="24"/>
          <w:szCs w:val="24"/>
        </w:rPr>
        <w:t>in</w:t>
      </w:r>
      <w:r w:rsidR="00CA2471">
        <w:rPr>
          <w:rFonts w:ascii="Times New Roman" w:hAnsi="Times New Roman" w:cs="Times New Roman"/>
          <w:sz w:val="24"/>
          <w:szCs w:val="24"/>
        </w:rPr>
        <w:t xml:space="preserve"> the SWG.</w:t>
      </w:r>
    </w:p>
    <w:p w14:paraId="587694EA" w14:textId="08CC54A6" w:rsidR="00EB6BAE" w:rsidRPr="00C82B13" w:rsidRDefault="00EB6BAE" w:rsidP="00C82B13">
      <w:pPr>
        <w:rPr>
          <w:rFonts w:ascii="Times New Roman" w:hAnsi="Times New Roman" w:cs="Times New Roman"/>
          <w:sz w:val="24"/>
          <w:szCs w:val="24"/>
        </w:rPr>
      </w:pPr>
      <w:r>
        <w:rPr>
          <w:rFonts w:ascii="Times New Roman" w:hAnsi="Times New Roman" w:cs="Times New Roman"/>
          <w:sz w:val="24"/>
          <w:szCs w:val="24"/>
        </w:rPr>
        <w:t xml:space="preserve">The </w:t>
      </w:r>
      <w:r w:rsidR="006C7A0B">
        <w:rPr>
          <w:rFonts w:ascii="Times New Roman" w:hAnsi="Times New Roman" w:cs="Times New Roman"/>
          <w:sz w:val="24"/>
          <w:szCs w:val="24"/>
        </w:rPr>
        <w:t>latest</w:t>
      </w:r>
      <w:r>
        <w:rPr>
          <w:rFonts w:ascii="Times New Roman" w:hAnsi="Times New Roman" w:cs="Times New Roman"/>
          <w:sz w:val="24"/>
          <w:szCs w:val="24"/>
        </w:rPr>
        <w:t xml:space="preserve"> version </w:t>
      </w:r>
      <w:r w:rsidR="00BB1BAE">
        <w:rPr>
          <w:rFonts w:ascii="Times New Roman" w:hAnsi="Times New Roman" w:cs="Times New Roman"/>
          <w:sz w:val="24"/>
          <w:szCs w:val="24"/>
        </w:rPr>
        <w:t>(v</w:t>
      </w:r>
      <w:r w:rsidR="0007668F">
        <w:rPr>
          <w:rFonts w:ascii="Times New Roman" w:hAnsi="Times New Roman" w:cs="Times New Roman"/>
          <w:sz w:val="24"/>
          <w:szCs w:val="24"/>
        </w:rPr>
        <w:t>8</w:t>
      </w:r>
      <w:r w:rsidR="00BB1BAE">
        <w:rPr>
          <w:rFonts w:ascii="Times New Roman" w:hAnsi="Times New Roman" w:cs="Times New Roman"/>
          <w:sz w:val="24"/>
          <w:szCs w:val="24"/>
        </w:rPr>
        <w:t xml:space="preserve">) </w:t>
      </w:r>
      <w:r>
        <w:rPr>
          <w:rFonts w:ascii="Times New Roman" w:hAnsi="Times New Roman" w:cs="Times New Roman"/>
          <w:sz w:val="24"/>
          <w:szCs w:val="24"/>
        </w:rPr>
        <w:t>of the working document (updated by the AI 1.12 Chair following today’s meeting is attached for reference).</w:t>
      </w:r>
      <w:bookmarkStart w:id="0" w:name="_GoBack"/>
      <w:bookmarkEnd w:id="0"/>
    </w:p>
    <w:sectPr w:rsidR="00EB6BAE" w:rsidRPr="00C82B13" w:rsidSect="00D1517A">
      <w:pgSz w:w="11906" w:h="16838"/>
      <w:pgMar w:top="1296" w:right="1296" w:bottom="1152"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88438D" w14:textId="77777777" w:rsidR="00744D6F" w:rsidRDefault="00744D6F" w:rsidP="00D1517A">
      <w:pPr>
        <w:spacing w:after="0" w:line="240" w:lineRule="auto"/>
      </w:pPr>
      <w:r>
        <w:separator/>
      </w:r>
    </w:p>
  </w:endnote>
  <w:endnote w:type="continuationSeparator" w:id="0">
    <w:p w14:paraId="682880F7" w14:textId="77777777" w:rsidR="00744D6F" w:rsidRDefault="00744D6F" w:rsidP="00D15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rdia New">
    <w:panose1 w:val="020B0304020202020204"/>
    <w:charset w:val="DE"/>
    <w:family w:val="swiss"/>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721B1" w14:textId="77777777" w:rsidR="00744D6F" w:rsidRDefault="00744D6F" w:rsidP="00D1517A">
      <w:pPr>
        <w:spacing w:after="0" w:line="240" w:lineRule="auto"/>
      </w:pPr>
      <w:r>
        <w:separator/>
      </w:r>
    </w:p>
  </w:footnote>
  <w:footnote w:type="continuationSeparator" w:id="0">
    <w:p w14:paraId="3373C19E" w14:textId="77777777" w:rsidR="00744D6F" w:rsidRDefault="00744D6F" w:rsidP="00D151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457B49"/>
    <w:multiLevelType w:val="hybridMultilevel"/>
    <w:tmpl w:val="7B12005E"/>
    <w:lvl w:ilvl="0" w:tplc="72021734">
      <w:start w:val="1"/>
      <w:numFmt w:val="decimal"/>
      <w:lvlText w:val="%1."/>
      <w:lvlJc w:val="left"/>
      <w:pPr>
        <w:ind w:left="-1000" w:hanging="360"/>
      </w:pPr>
      <w:rPr>
        <w:rFonts w:hint="default"/>
      </w:rPr>
    </w:lvl>
    <w:lvl w:ilvl="1" w:tplc="04090019" w:tentative="1">
      <w:start w:val="1"/>
      <w:numFmt w:val="upperLetter"/>
      <w:lvlText w:val="%2."/>
      <w:lvlJc w:val="left"/>
      <w:pPr>
        <w:ind w:left="-560" w:hanging="400"/>
      </w:pPr>
    </w:lvl>
    <w:lvl w:ilvl="2" w:tplc="0409001B" w:tentative="1">
      <w:start w:val="1"/>
      <w:numFmt w:val="lowerRoman"/>
      <w:lvlText w:val="%3."/>
      <w:lvlJc w:val="right"/>
      <w:pPr>
        <w:ind w:left="-160" w:hanging="400"/>
      </w:pPr>
    </w:lvl>
    <w:lvl w:ilvl="3" w:tplc="0409000F" w:tentative="1">
      <w:start w:val="1"/>
      <w:numFmt w:val="decimal"/>
      <w:lvlText w:val="%4."/>
      <w:lvlJc w:val="left"/>
      <w:pPr>
        <w:ind w:left="240" w:hanging="400"/>
      </w:pPr>
    </w:lvl>
    <w:lvl w:ilvl="4" w:tplc="04090019" w:tentative="1">
      <w:start w:val="1"/>
      <w:numFmt w:val="upperLetter"/>
      <w:lvlText w:val="%5."/>
      <w:lvlJc w:val="left"/>
      <w:pPr>
        <w:ind w:left="640" w:hanging="400"/>
      </w:pPr>
    </w:lvl>
    <w:lvl w:ilvl="5" w:tplc="0409001B" w:tentative="1">
      <w:start w:val="1"/>
      <w:numFmt w:val="lowerRoman"/>
      <w:lvlText w:val="%6."/>
      <w:lvlJc w:val="right"/>
      <w:pPr>
        <w:ind w:left="1040" w:hanging="400"/>
      </w:pPr>
    </w:lvl>
    <w:lvl w:ilvl="6" w:tplc="0409000F" w:tentative="1">
      <w:start w:val="1"/>
      <w:numFmt w:val="decimal"/>
      <w:lvlText w:val="%7."/>
      <w:lvlJc w:val="left"/>
      <w:pPr>
        <w:ind w:left="1440" w:hanging="400"/>
      </w:pPr>
    </w:lvl>
    <w:lvl w:ilvl="7" w:tplc="04090019" w:tentative="1">
      <w:start w:val="1"/>
      <w:numFmt w:val="upperLetter"/>
      <w:lvlText w:val="%8."/>
      <w:lvlJc w:val="left"/>
      <w:pPr>
        <w:ind w:left="1840" w:hanging="400"/>
      </w:pPr>
    </w:lvl>
    <w:lvl w:ilvl="8" w:tplc="0409001B" w:tentative="1">
      <w:start w:val="1"/>
      <w:numFmt w:val="lowerRoman"/>
      <w:lvlText w:val="%9."/>
      <w:lvlJc w:val="right"/>
      <w:pPr>
        <w:ind w:left="2240" w:hanging="4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B34"/>
    <w:rsid w:val="0006028E"/>
    <w:rsid w:val="00072E19"/>
    <w:rsid w:val="0007668F"/>
    <w:rsid w:val="00082DAF"/>
    <w:rsid w:val="00086F2C"/>
    <w:rsid w:val="000B3CE9"/>
    <w:rsid w:val="000B5983"/>
    <w:rsid w:val="000E7C22"/>
    <w:rsid w:val="001A1F17"/>
    <w:rsid w:val="001C4F34"/>
    <w:rsid w:val="001E0789"/>
    <w:rsid w:val="00217865"/>
    <w:rsid w:val="00283D24"/>
    <w:rsid w:val="0029470E"/>
    <w:rsid w:val="002D5F65"/>
    <w:rsid w:val="003346ED"/>
    <w:rsid w:val="003761D2"/>
    <w:rsid w:val="003765A4"/>
    <w:rsid w:val="0039163B"/>
    <w:rsid w:val="00394D8D"/>
    <w:rsid w:val="003A4E0B"/>
    <w:rsid w:val="003C10D2"/>
    <w:rsid w:val="003E3343"/>
    <w:rsid w:val="004A3E94"/>
    <w:rsid w:val="004A574B"/>
    <w:rsid w:val="004C436E"/>
    <w:rsid w:val="004C5DD2"/>
    <w:rsid w:val="004D5F3C"/>
    <w:rsid w:val="004D7CC0"/>
    <w:rsid w:val="004E06A4"/>
    <w:rsid w:val="004F2BFA"/>
    <w:rsid w:val="00550E88"/>
    <w:rsid w:val="005755E6"/>
    <w:rsid w:val="006338FE"/>
    <w:rsid w:val="00645933"/>
    <w:rsid w:val="00677357"/>
    <w:rsid w:val="00683E04"/>
    <w:rsid w:val="006C7A0B"/>
    <w:rsid w:val="00716954"/>
    <w:rsid w:val="00744D6F"/>
    <w:rsid w:val="007460C3"/>
    <w:rsid w:val="0076255B"/>
    <w:rsid w:val="0078439F"/>
    <w:rsid w:val="008306A7"/>
    <w:rsid w:val="0086711C"/>
    <w:rsid w:val="008742F3"/>
    <w:rsid w:val="008C6CAB"/>
    <w:rsid w:val="0090525E"/>
    <w:rsid w:val="0092162F"/>
    <w:rsid w:val="009E27EC"/>
    <w:rsid w:val="00A90FFD"/>
    <w:rsid w:val="00AC461C"/>
    <w:rsid w:val="00BB1BAE"/>
    <w:rsid w:val="00BC6A74"/>
    <w:rsid w:val="00C61FB9"/>
    <w:rsid w:val="00C750CB"/>
    <w:rsid w:val="00C82B13"/>
    <w:rsid w:val="00CA0D19"/>
    <w:rsid w:val="00CA2471"/>
    <w:rsid w:val="00CC6E8B"/>
    <w:rsid w:val="00CC77E1"/>
    <w:rsid w:val="00CD0295"/>
    <w:rsid w:val="00CE2AA1"/>
    <w:rsid w:val="00D059B6"/>
    <w:rsid w:val="00D0635F"/>
    <w:rsid w:val="00D1517A"/>
    <w:rsid w:val="00D52964"/>
    <w:rsid w:val="00D9337C"/>
    <w:rsid w:val="00DF7409"/>
    <w:rsid w:val="00DF75EF"/>
    <w:rsid w:val="00E102FA"/>
    <w:rsid w:val="00E25127"/>
    <w:rsid w:val="00E473F1"/>
    <w:rsid w:val="00EA1B34"/>
    <w:rsid w:val="00EB6BAE"/>
    <w:rsid w:val="00EC68D5"/>
    <w:rsid w:val="00EF7969"/>
    <w:rsid w:val="00FD5799"/>
    <w:rsid w:val="00FF288C"/>
  </w:rsids>
  <m:mathPr>
    <m:mathFont m:val="Cambria Math"/>
    <m:brkBin m:val="before"/>
    <m:brkBinSub m:val="--"/>
    <m:smallFrac m:val="0"/>
    <m:dispDef/>
    <m:lMargin m:val="0"/>
    <m:rMargin m:val="0"/>
    <m:defJc m:val="centerGroup"/>
    <m:wrapIndent m:val="1440"/>
    <m:intLim m:val="subSup"/>
    <m:naryLim m:val="undOvr"/>
  </m:mathPr>
  <w:themeFontLang w:val="en-US" w:eastAsia="ko-KR"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27AE80"/>
  <w15:chartTrackingRefBased/>
  <w15:docId w15:val="{EE4A01E2-745A-4FCA-88C2-1881646D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wordWrap w:val="0"/>
      <w:autoSpaceDE w:val="0"/>
      <w:autoSpaceDN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1B34"/>
    <w:pPr>
      <w:ind w:leftChars="400" w:left="800"/>
    </w:pPr>
  </w:style>
  <w:style w:type="paragraph" w:styleId="Header">
    <w:name w:val="header"/>
    <w:basedOn w:val="Normal"/>
    <w:link w:val="HeaderChar"/>
    <w:uiPriority w:val="99"/>
    <w:unhideWhenUsed/>
    <w:rsid w:val="00D151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17A"/>
  </w:style>
  <w:style w:type="paragraph" w:styleId="Footer">
    <w:name w:val="footer"/>
    <w:basedOn w:val="Normal"/>
    <w:link w:val="FooterChar"/>
    <w:uiPriority w:val="99"/>
    <w:unhideWhenUsed/>
    <w:rsid w:val="00D15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542282">
      <w:bodyDiv w:val="1"/>
      <w:marLeft w:val="0"/>
      <w:marRight w:val="0"/>
      <w:marTop w:val="0"/>
      <w:marBottom w:val="0"/>
      <w:divBdr>
        <w:top w:val="none" w:sz="0" w:space="0" w:color="auto"/>
        <w:left w:val="none" w:sz="0" w:space="0" w:color="auto"/>
        <w:bottom w:val="none" w:sz="0" w:space="0" w:color="auto"/>
        <w:right w:val="none" w:sz="0" w:space="0" w:color="auto"/>
      </w:divBdr>
    </w:div>
    <w:div w:id="137816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2</Pages>
  <Words>440</Words>
  <Characters>2512</Characters>
  <Application>Microsoft Office Word</Application>
  <DocSecurity>0</DocSecurity>
  <Lines>20</Lines>
  <Paragraphs>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TTA</Company>
  <LinksUpToDate>false</LinksUpToDate>
  <CharactersWithSpaces>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Knights, Kevin (S&amp;A, Tidbinbilla)</cp:lastModifiedBy>
  <cp:revision>35</cp:revision>
  <dcterms:created xsi:type="dcterms:W3CDTF">2023-10-27T03:00:00Z</dcterms:created>
  <dcterms:modified xsi:type="dcterms:W3CDTF">2023-11-30T16:13:00Z</dcterms:modified>
</cp:coreProperties>
</file>