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1DB0C441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 xml:space="preserve">Name and email of the </w:t>
      </w:r>
      <w:r w:rsidR="00A2326A" w:rsidRPr="004D7CC0">
        <w:rPr>
          <w:rFonts w:ascii="Times New Roman" w:hAnsi="Times New Roman" w:cs="Times New Roman"/>
          <w:sz w:val="24"/>
          <w:szCs w:val="24"/>
        </w:rPr>
        <w:t>Coordinator</w:t>
      </w:r>
      <w:r w:rsidR="00A2326A">
        <w:rPr>
          <w:rFonts w:ascii="Times New Roman" w:hAnsi="Times New Roman" w:cs="Times New Roman"/>
          <w:sz w:val="24"/>
          <w:szCs w:val="24"/>
        </w:rPr>
        <w:t>:</w:t>
      </w:r>
      <w:r w:rsidR="00664A55">
        <w:rPr>
          <w:rFonts w:ascii="Times New Roman" w:hAnsi="Times New Roman" w:cs="Times New Roman"/>
          <w:sz w:val="24"/>
          <w:szCs w:val="24"/>
        </w:rPr>
        <w:t xml:space="preserve"> Seong-Jun Oh</w:t>
      </w:r>
      <w:r w:rsidR="00DF446A">
        <w:rPr>
          <w:rFonts w:ascii="Times New Roman" w:hAnsi="Times New Roman" w:cs="Times New Roman"/>
          <w:sz w:val="24"/>
          <w:szCs w:val="24"/>
        </w:rPr>
        <w:t xml:space="preserve"> </w:t>
      </w:r>
      <w:r w:rsidR="00664A55">
        <w:rPr>
          <w:rFonts w:ascii="Times New Roman" w:hAnsi="Times New Roman" w:cs="Times New Roman"/>
          <w:sz w:val="24"/>
          <w:szCs w:val="24"/>
        </w:rPr>
        <w:t>(</w:t>
      </w:r>
      <w:r w:rsidR="00A2326A" w:rsidRPr="00A2326A">
        <w:rPr>
          <w:rFonts w:ascii="Times New Roman" w:hAnsi="Times New Roman" w:cs="Times New Roman"/>
          <w:sz w:val="24"/>
          <w:szCs w:val="24"/>
        </w:rPr>
        <w:t>Rep. of Korea</w:t>
      </w:r>
      <w:r w:rsidR="00A2326A">
        <w:rPr>
          <w:rFonts w:ascii="Times New Roman" w:hAnsi="Times New Roman" w:cs="Times New Roman"/>
          <w:sz w:val="24"/>
          <w:szCs w:val="24"/>
        </w:rPr>
        <w:t xml:space="preserve">, </w:t>
      </w:r>
      <w:r w:rsidR="00664A55">
        <w:rPr>
          <w:rFonts w:ascii="Times New Roman" w:hAnsi="Times New Roman" w:cs="Times New Roman"/>
          <w:sz w:val="24"/>
          <w:szCs w:val="24"/>
        </w:rPr>
        <w:t>seongjun@korea.ac.kr)</w:t>
      </w:r>
    </w:p>
    <w:p w14:paraId="0CBBB38B" w14:textId="45A2E0CC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944A3F">
        <w:rPr>
          <w:rFonts w:ascii="Times New Roman" w:hAnsi="Times New Roman" w:cs="Times New Roman"/>
          <w:sz w:val="24"/>
          <w:szCs w:val="24"/>
        </w:rPr>
        <w:t>December</w:t>
      </w:r>
      <w:r w:rsidR="00A2326A">
        <w:rPr>
          <w:rFonts w:ascii="Times New Roman" w:hAnsi="Times New Roman" w:cs="Times New Roman"/>
          <w:sz w:val="24"/>
          <w:szCs w:val="24"/>
        </w:rPr>
        <w:t xml:space="preserve"> </w:t>
      </w:r>
      <w:r w:rsidR="00D44825">
        <w:rPr>
          <w:rFonts w:ascii="Times New Roman" w:hAnsi="Times New Roman" w:cs="Times New Roman"/>
          <w:sz w:val="24"/>
          <w:szCs w:val="24"/>
        </w:rPr>
        <w:t>6</w:t>
      </w:r>
      <w:r w:rsidR="00A2326A">
        <w:rPr>
          <w:rFonts w:ascii="Times New Roman" w:hAnsi="Times New Roman" w:cs="Times New Roman"/>
          <w:sz w:val="24"/>
          <w:szCs w:val="24"/>
        </w:rPr>
        <w:t>,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44099562" w14:textId="016630B6" w:rsidR="004D7CC0" w:rsidRDefault="00A2326A" w:rsidP="00A2326A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2326A">
        <w:rPr>
          <w:rFonts w:ascii="Times New Roman" w:hAnsi="Times New Roman" w:cs="Times New Roman" w:hint="eastAsia"/>
          <w:sz w:val="24"/>
          <w:szCs w:val="24"/>
        </w:rPr>
        <w:t>A</w:t>
      </w:r>
      <w:r w:rsidRPr="00A2326A">
        <w:rPr>
          <w:rFonts w:ascii="Times New Roman" w:hAnsi="Times New Roman" w:cs="Times New Roman"/>
          <w:sz w:val="24"/>
          <w:szCs w:val="24"/>
        </w:rPr>
        <w:t>genda Item 10 (Satellite Issues)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26A">
        <w:rPr>
          <w:rFonts w:ascii="Times New Roman" w:hAnsi="Times New Roman" w:cs="Times New Roman"/>
          <w:sz w:val="24"/>
          <w:szCs w:val="24"/>
        </w:rPr>
        <w:t xml:space="preserve">Issue 9: MSS allocations below </w:t>
      </w:r>
      <w:r w:rsidR="009777C8">
        <w:rPr>
          <w:rFonts w:ascii="Times New Roman" w:hAnsi="Times New Roman" w:cs="Times New Roman"/>
          <w:sz w:val="24"/>
          <w:szCs w:val="24"/>
        </w:rPr>
        <w:t>4</w:t>
      </w:r>
      <w:r w:rsidRPr="00A2326A">
        <w:rPr>
          <w:rFonts w:ascii="Times New Roman" w:hAnsi="Times New Roman" w:cs="Times New Roman"/>
          <w:sz w:val="24"/>
          <w:szCs w:val="24"/>
        </w:rPr>
        <w:t xml:space="preserve"> GHz</w:t>
      </w:r>
    </w:p>
    <w:p w14:paraId="6AA363BC" w14:textId="75F5E28E" w:rsidR="00A2326A" w:rsidRDefault="00332832" w:rsidP="00A2326A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title for this topic is included in the Summary Record of APG23-6;</w:t>
      </w:r>
    </w:p>
    <w:p w14:paraId="5C8A2EA7" w14:textId="0F41A6DA" w:rsidR="00332832" w:rsidRPr="00D44825" w:rsidRDefault="00332832" w:rsidP="00D44825">
      <w:r>
        <w:rPr>
          <w:rFonts w:eastAsia="맑은 고딕"/>
          <w:i/>
          <w:iCs/>
        </w:rPr>
        <w:t>“</w:t>
      </w:r>
      <w:r>
        <w:rPr>
          <w:i/>
          <w:iCs/>
        </w:rPr>
        <w:t xml:space="preserve">Studies towards potential new [secondary] allocation(s) to the mobile satellite service in the frequency bands: 698-960 MHz; </w:t>
      </w:r>
      <w:r>
        <w:rPr>
          <w:rFonts w:eastAsia="MS PMincho"/>
          <w:i/>
          <w:iCs/>
          <w:lang w:eastAsia="ja-JP"/>
        </w:rPr>
        <w:t xml:space="preserve">1 427-1 518 MHz; 1 710-1 980 MHz; 2 010-2 025 MHz; 2 110-2 170 MHz; </w:t>
      </w:r>
      <w:r>
        <w:rPr>
          <w:rFonts w:eastAsia="SimSun"/>
          <w:i/>
          <w:iCs/>
          <w:lang w:eastAsia="zh-CN"/>
        </w:rPr>
        <w:t xml:space="preserve">2 500-2 690 MHz; and 3 400-3 700MHz and </w:t>
      </w:r>
      <w:r>
        <w:rPr>
          <w:i/>
          <w:iCs/>
        </w:rPr>
        <w:t xml:space="preserve">for new [secondary] allocation(s) to the mobile satellite service in the bands 2 010-2 025 MHz (Regions 1 and 3) and 2 200 - 2 215 MHz in accordance with Resolution </w:t>
      </w:r>
      <w:r>
        <w:rPr>
          <w:b/>
          <w:bCs/>
          <w:i/>
          <w:iCs/>
        </w:rPr>
        <w:t>[below 4 GHz MSS for IMT]</w:t>
      </w:r>
      <w:r w:rsidR="00DA45D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(WRC-23)</w:t>
      </w:r>
      <w:r>
        <w:rPr>
          <w:i/>
          <w:iCs/>
        </w:rPr>
        <w:t>”.</w:t>
      </w:r>
    </w:p>
    <w:p w14:paraId="33783930" w14:textId="6FDAC8D3" w:rsidR="004D7CC0" w:rsidRPr="00D44825" w:rsidRDefault="00EA1B34" w:rsidP="00D44825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  <w:r w:rsidR="00A2326A">
        <w:rPr>
          <w:rFonts w:ascii="Times New Roman" w:hAnsi="Times New Roman" w:cs="Times New Roman"/>
          <w:sz w:val="24"/>
          <w:szCs w:val="24"/>
        </w:rPr>
        <w:t xml:space="preserve">: </w:t>
      </w:r>
      <w:r w:rsidR="00332832">
        <w:rPr>
          <w:rFonts w:ascii="Times New Roman" w:hAnsi="Times New Roman" w:cs="Times New Roman"/>
          <w:sz w:val="24"/>
          <w:szCs w:val="24"/>
        </w:rPr>
        <w:t xml:space="preserve">While APT does not have ACP on this topic yet, there are </w:t>
      </w:r>
      <w:r w:rsidR="004600BF">
        <w:rPr>
          <w:rFonts w:ascii="Times New Roman" w:hAnsi="Times New Roman" w:cs="Times New Roman"/>
          <w:sz w:val="24"/>
          <w:szCs w:val="24"/>
        </w:rPr>
        <w:t>two</w:t>
      </w:r>
      <w:r w:rsidR="00332832">
        <w:rPr>
          <w:rFonts w:ascii="Times New Roman" w:hAnsi="Times New Roman" w:cs="Times New Roman"/>
          <w:sz w:val="24"/>
          <w:szCs w:val="24"/>
        </w:rPr>
        <w:t xml:space="preserve"> regional groups’ inputs </w:t>
      </w:r>
      <w:r w:rsidR="004600BF">
        <w:rPr>
          <w:rFonts w:ascii="Times New Roman" w:hAnsi="Times New Roman" w:cs="Times New Roman"/>
          <w:sz w:val="24"/>
          <w:szCs w:val="24"/>
        </w:rPr>
        <w:t xml:space="preserve">and one input from an administration </w:t>
      </w:r>
      <w:r w:rsidR="00332832">
        <w:rPr>
          <w:rFonts w:ascii="Times New Roman" w:hAnsi="Times New Roman" w:cs="Times New Roman"/>
          <w:sz w:val="24"/>
          <w:szCs w:val="24"/>
        </w:rPr>
        <w:t xml:space="preserve">to WRC-23. </w:t>
      </w:r>
    </w:p>
    <w:p w14:paraId="5614F7FE" w14:textId="747EF22A" w:rsidR="00DA45DE" w:rsidRPr="00D44825" w:rsidRDefault="008742F3" w:rsidP="004D7CC0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DA45DE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DA45DE">
        <w:rPr>
          <w:rFonts w:ascii="Times New Roman" w:hAnsi="Times New Roman" w:cs="Times New Roman"/>
          <w:sz w:val="24"/>
          <w:szCs w:val="24"/>
        </w:rPr>
        <w:t>WRC-</w:t>
      </w:r>
      <w:r w:rsidR="00550E88" w:rsidRPr="00DA45DE">
        <w:rPr>
          <w:rFonts w:ascii="Times New Roman" w:hAnsi="Times New Roman" w:cs="Times New Roman"/>
          <w:sz w:val="24"/>
          <w:szCs w:val="24"/>
        </w:rPr>
        <w:t>23</w:t>
      </w:r>
      <w:r w:rsidR="003346ED" w:rsidRPr="00DA45DE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DA45DE">
        <w:rPr>
          <w:rFonts w:ascii="Times New Roman" w:hAnsi="Times New Roman" w:cs="Times New Roman"/>
          <w:sz w:val="24"/>
          <w:szCs w:val="24"/>
        </w:rPr>
        <w:t>on the Agenda Item</w:t>
      </w:r>
      <w:r w:rsidR="00A2326A" w:rsidRPr="00DA45DE">
        <w:rPr>
          <w:rFonts w:ascii="Times New Roman" w:hAnsi="Times New Roman" w:cs="Times New Roman"/>
          <w:sz w:val="24"/>
          <w:szCs w:val="24"/>
        </w:rPr>
        <w:t xml:space="preserve">: </w:t>
      </w:r>
      <w:r w:rsidR="004600BF">
        <w:rPr>
          <w:rFonts w:ascii="Times New Roman" w:hAnsi="Times New Roman" w:cs="Times New Roman"/>
          <w:sz w:val="24"/>
          <w:szCs w:val="24"/>
        </w:rPr>
        <w:t>Draft resolution is being developed while all four frequency bands on the table are in square brackets.</w:t>
      </w:r>
    </w:p>
    <w:p w14:paraId="60E7BC44" w14:textId="0519AA0D" w:rsidR="008742F3" w:rsidRPr="00E0073E" w:rsidRDefault="008742F3" w:rsidP="00086F2C">
      <w:pPr>
        <w:pStyle w:val="a3"/>
        <w:numPr>
          <w:ilvl w:val="0"/>
          <w:numId w:val="1"/>
        </w:numPr>
        <w:ind w:leftChars="0" w:left="360"/>
        <w:rPr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E0073E">
        <w:rPr>
          <w:rFonts w:ascii="Times New Roman" w:hAnsi="Times New Roman" w:cs="Times New Roman"/>
          <w:sz w:val="24"/>
          <w:szCs w:val="24"/>
        </w:rPr>
        <w:t xml:space="preserve">which </w:t>
      </w:r>
      <w:r w:rsidRPr="00E0073E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E0073E">
        <w:rPr>
          <w:rFonts w:ascii="Times New Roman" w:hAnsi="Times New Roman" w:cs="Times New Roman"/>
          <w:sz w:val="24"/>
          <w:szCs w:val="24"/>
        </w:rPr>
        <w:t>discussion at</w:t>
      </w:r>
      <w:r w:rsidRPr="00E0073E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E0073E">
        <w:rPr>
          <w:rFonts w:ascii="Times New Roman" w:hAnsi="Times New Roman" w:cs="Times New Roman"/>
          <w:sz w:val="24"/>
          <w:szCs w:val="24"/>
        </w:rPr>
        <w:t>T</w:t>
      </w:r>
      <w:r w:rsidRPr="00E0073E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E0073E">
        <w:rPr>
          <w:rFonts w:ascii="Times New Roman" w:hAnsi="Times New Roman" w:cs="Times New Roman"/>
          <w:sz w:val="24"/>
          <w:szCs w:val="24"/>
        </w:rPr>
        <w:t>M</w:t>
      </w:r>
      <w:r w:rsidRPr="00E0073E">
        <w:rPr>
          <w:rFonts w:ascii="Times New Roman" w:hAnsi="Times New Roman" w:cs="Times New Roman"/>
          <w:sz w:val="24"/>
          <w:szCs w:val="24"/>
        </w:rPr>
        <w:t>eeting</w:t>
      </w:r>
      <w:r w:rsidR="003346ED" w:rsidRPr="00E0073E">
        <w:rPr>
          <w:rFonts w:ascii="Times New Roman" w:hAnsi="Times New Roman" w:cs="Times New Roman"/>
          <w:sz w:val="24"/>
          <w:szCs w:val="24"/>
        </w:rPr>
        <w:t>s</w:t>
      </w:r>
      <w:r w:rsidR="00D1517A" w:rsidRPr="00E0073E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835F00" w:rsidRPr="00E0073E">
        <w:rPr>
          <w:rFonts w:ascii="Times New Roman" w:hAnsi="Times New Roman" w:cs="Times New Roman"/>
          <w:sz w:val="24"/>
          <w:szCs w:val="24"/>
        </w:rPr>
        <w:t>:</w:t>
      </w:r>
    </w:p>
    <w:p w14:paraId="53A6B257" w14:textId="6BBB9CBC" w:rsidR="004600BF" w:rsidRPr="00E0073E" w:rsidRDefault="004600BF" w:rsidP="004600BF">
      <w:pPr>
        <w:ind w:left="360"/>
        <w:rPr>
          <w:rFonts w:ascii="Times New Roman" w:hAnsi="Times New Roman" w:cs="Times New Roman"/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>Frequency bands</w:t>
      </w:r>
      <w:r w:rsidR="000F0D36" w:rsidRPr="00E0073E">
        <w:rPr>
          <w:rFonts w:ascii="Times New Roman" w:hAnsi="Times New Roman" w:cs="Times New Roman"/>
          <w:sz w:val="24"/>
          <w:szCs w:val="24"/>
        </w:rPr>
        <w:t xml:space="preserve"> (of potential MSS allocation) listed below</w:t>
      </w:r>
      <w:r w:rsidRPr="00E0073E">
        <w:rPr>
          <w:rFonts w:ascii="Times New Roman" w:hAnsi="Times New Roman" w:cs="Times New Roman"/>
          <w:sz w:val="24"/>
          <w:szCs w:val="24"/>
        </w:rPr>
        <w:t xml:space="preserve"> </w:t>
      </w:r>
      <w:r w:rsidR="000F0D36" w:rsidRPr="00E0073E">
        <w:rPr>
          <w:rFonts w:ascii="Times New Roman" w:hAnsi="Times New Roman" w:cs="Times New Roman"/>
          <w:sz w:val="24"/>
          <w:szCs w:val="24"/>
        </w:rPr>
        <w:t>are</w:t>
      </w:r>
      <w:r w:rsidRPr="00E0073E">
        <w:rPr>
          <w:rFonts w:ascii="Times New Roman" w:hAnsi="Times New Roman" w:cs="Times New Roman"/>
          <w:sz w:val="24"/>
          <w:szCs w:val="24"/>
        </w:rPr>
        <w:t xml:space="preserve"> consider</w:t>
      </w:r>
      <w:r w:rsidR="000F0D36" w:rsidRPr="00E0073E">
        <w:rPr>
          <w:rFonts w:ascii="Times New Roman" w:hAnsi="Times New Roman" w:cs="Times New Roman"/>
          <w:sz w:val="24"/>
          <w:szCs w:val="24"/>
        </w:rPr>
        <w:t>ed and they</w:t>
      </w:r>
      <w:r w:rsidRPr="00E0073E">
        <w:rPr>
          <w:rFonts w:ascii="Times New Roman" w:hAnsi="Times New Roman" w:cs="Times New Roman"/>
          <w:sz w:val="24"/>
          <w:szCs w:val="24"/>
        </w:rPr>
        <w:t xml:space="preserve"> are in square bracket</w:t>
      </w:r>
      <w:r w:rsidR="000F0D36" w:rsidRPr="00E007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9433CC" w14:textId="77777777" w:rsidR="004600BF" w:rsidRPr="00E0073E" w:rsidRDefault="004600BF" w:rsidP="004600BF">
      <w:pPr>
        <w:ind w:left="360"/>
        <w:rPr>
          <w:rFonts w:ascii="Times New Roman" w:hAnsi="Times New Roman" w:cs="Times New Roman"/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   *. 2010-2025 MHz in Region 1 &amp; 3</w:t>
      </w:r>
    </w:p>
    <w:p w14:paraId="259410FF" w14:textId="77777777" w:rsidR="004600BF" w:rsidRPr="00E0073E" w:rsidRDefault="004600BF" w:rsidP="004600BF">
      <w:pPr>
        <w:ind w:left="360"/>
        <w:rPr>
          <w:rFonts w:ascii="Times New Roman" w:hAnsi="Times New Roman" w:cs="Times New Roman"/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   *. 2160-2170 MHz in Region 1 &amp; 3</w:t>
      </w:r>
    </w:p>
    <w:p w14:paraId="3C5CD217" w14:textId="77777777" w:rsidR="004600BF" w:rsidRPr="00E0073E" w:rsidRDefault="004600BF" w:rsidP="004600BF">
      <w:pPr>
        <w:ind w:left="360"/>
        <w:rPr>
          <w:rFonts w:ascii="Times New Roman" w:hAnsi="Times New Roman" w:cs="Times New Roman"/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   *. 2120-2160 MHz in all regions</w:t>
      </w:r>
    </w:p>
    <w:p w14:paraId="4FF492D2" w14:textId="77777777" w:rsidR="004600BF" w:rsidRPr="00E0073E" w:rsidRDefault="004600BF" w:rsidP="004600BF">
      <w:pPr>
        <w:ind w:left="360"/>
        <w:rPr>
          <w:rFonts w:ascii="Times New Roman" w:hAnsi="Times New Roman" w:cs="Times New Roman"/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   *. 2200-2215 MHz in all regions</w:t>
      </w:r>
    </w:p>
    <w:p w14:paraId="05F278A3" w14:textId="77300EF4" w:rsidR="00D44825" w:rsidRDefault="00E07263" w:rsidP="00E072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482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 w:rsidR="00D44825">
        <w:rPr>
          <w:rFonts w:ascii="Times New Roman" w:hAnsi="Times New Roman" w:cs="Times New Roman"/>
          <w:sz w:val="24"/>
          <w:szCs w:val="24"/>
        </w:rPr>
        <w:t xml:space="preserve">se bands </w:t>
      </w:r>
      <w:r w:rsidR="004600BF" w:rsidRPr="00E0073E">
        <w:rPr>
          <w:rFonts w:ascii="Times New Roman" w:hAnsi="Times New Roman" w:cs="Times New Roman"/>
          <w:sz w:val="24"/>
          <w:szCs w:val="24"/>
        </w:rPr>
        <w:t xml:space="preserve">are </w:t>
      </w:r>
      <w:r w:rsidR="00D44825">
        <w:rPr>
          <w:rFonts w:ascii="Times New Roman" w:hAnsi="Times New Roman" w:cs="Times New Roman"/>
          <w:sz w:val="24"/>
          <w:szCs w:val="24"/>
        </w:rPr>
        <w:t xml:space="preserve">currently </w:t>
      </w:r>
      <w:r w:rsidR="004600BF" w:rsidRPr="00E0073E">
        <w:rPr>
          <w:rFonts w:ascii="Times New Roman" w:hAnsi="Times New Roman" w:cs="Times New Roman"/>
          <w:sz w:val="24"/>
          <w:szCs w:val="24"/>
        </w:rPr>
        <w:t>being used by several administrations</w:t>
      </w:r>
      <w:r w:rsidR="00D44825">
        <w:rPr>
          <w:rFonts w:ascii="Times New Roman" w:hAnsi="Times New Roman" w:cs="Times New Roman"/>
          <w:sz w:val="24"/>
          <w:szCs w:val="24"/>
        </w:rPr>
        <w:t xml:space="preserve"> in APT</w:t>
      </w:r>
      <w:r w:rsidR="004600BF" w:rsidRPr="00E0073E">
        <w:rPr>
          <w:rFonts w:ascii="Times New Roman" w:hAnsi="Times New Roman" w:cs="Times New Roman"/>
          <w:sz w:val="24"/>
          <w:szCs w:val="24"/>
        </w:rPr>
        <w:t>.</w:t>
      </w:r>
      <w:r w:rsidR="000F0D36" w:rsidRPr="00E00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B442A" w14:textId="77777777" w:rsidR="00E07263" w:rsidRDefault="00E07263" w:rsidP="00E0726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F98DC0" w14:textId="77777777" w:rsidR="00E07263" w:rsidRDefault="00E07263" w:rsidP="00E072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Considering </w:t>
      </w:r>
    </w:p>
    <w:p w14:paraId="67BFB226" w14:textId="77777777" w:rsidR="00E07263" w:rsidRDefault="00E07263" w:rsidP="00E07263">
      <w:pPr>
        <w:ind w:left="360" w:firstLine="440"/>
        <w:rPr>
          <w:rFonts w:ascii="Times New Roman" w:hAnsi="Times New Roman" w:cs="Times New Roman"/>
          <w:sz w:val="24"/>
          <w:szCs w:val="24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hAnsi="Times New Roman" w:cs="Times New Roman"/>
          <w:sz w:val="24"/>
          <w:szCs w:val="24"/>
        </w:rPr>
        <w:t>Several administrations in APT expressed serious concerns.</w:t>
      </w:r>
    </w:p>
    <w:p w14:paraId="3E7119DA" w14:textId="5585C0C2" w:rsidR="00E07263" w:rsidRPr="00E07263" w:rsidRDefault="00E07263" w:rsidP="00E07263">
      <w:pPr>
        <w:ind w:left="36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 CITEL</w:t>
      </w:r>
      <w:r w:rsidR="008630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ATU </w:t>
      </w:r>
      <w:r w:rsidR="008630BA">
        <w:rPr>
          <w:rFonts w:ascii="Times New Roman" w:hAnsi="Times New Roman" w:cs="Times New Roman"/>
          <w:sz w:val="24"/>
          <w:szCs w:val="24"/>
        </w:rPr>
        <w:t xml:space="preserve">(and PNG) </w:t>
      </w:r>
      <w:r>
        <w:rPr>
          <w:rFonts w:ascii="Times New Roman" w:hAnsi="Times New Roman" w:cs="Times New Roman"/>
          <w:sz w:val="24"/>
          <w:szCs w:val="24"/>
        </w:rPr>
        <w:t>submitted contributions</w:t>
      </w:r>
      <w:r w:rsidR="008630BA">
        <w:rPr>
          <w:rFonts w:ascii="Times New Roman" w:hAnsi="Times New Roman" w:cs="Times New Roman"/>
          <w:sz w:val="24"/>
          <w:szCs w:val="24"/>
        </w:rPr>
        <w:t>, while</w:t>
      </w:r>
      <w:r>
        <w:rPr>
          <w:rFonts w:ascii="Times New Roman" w:hAnsi="Times New Roman" w:cs="Times New Roman"/>
          <w:sz w:val="24"/>
          <w:szCs w:val="24"/>
        </w:rPr>
        <w:t xml:space="preserve"> ASMG and RCC </w:t>
      </w:r>
      <w:r w:rsidR="008B2ABC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>support.</w:t>
      </w:r>
    </w:p>
    <w:p w14:paraId="53C33E62" w14:textId="77777777" w:rsidR="00E07263" w:rsidRPr="008630BA" w:rsidRDefault="00E07263" w:rsidP="00E0073E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651DA93A" w14:textId="2912DD5F" w:rsidR="000F0D36" w:rsidRPr="00E0073E" w:rsidRDefault="00E0073E" w:rsidP="00E0073E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 topic coordinator </w:t>
      </w:r>
      <w:r w:rsidR="00D44825" w:rsidRPr="00E0726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re-</w:t>
      </w:r>
      <w:r w:rsidRPr="00E0726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proposes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the following for the consideration of APT Coordination meeting</w:t>
      </w:r>
      <w:r w:rsidR="000F0D36" w:rsidRPr="00E007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896ABD" w14:textId="3B406716" w:rsidR="00DF446A" w:rsidRDefault="004600BF" w:rsidP="00EF4252">
      <w:pPr>
        <w:ind w:left="360" w:firstLin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073E">
        <w:rPr>
          <w:rFonts w:ascii="Times New Roman" w:hAnsi="Times New Roman" w:cs="Times New Roman"/>
          <w:sz w:val="24"/>
          <w:szCs w:val="24"/>
        </w:rPr>
        <w:t xml:space="preserve">*. </w:t>
      </w:r>
      <w:r w:rsidRPr="004A2E2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E07263">
        <w:rPr>
          <w:rFonts w:ascii="Times New Roman" w:hAnsi="Times New Roman" w:cs="Times New Roman"/>
          <w:b/>
          <w:bCs/>
          <w:sz w:val="24"/>
          <w:szCs w:val="24"/>
          <w:u w:val="single"/>
        </w:rPr>
        <w:t>bjection</w:t>
      </w:r>
      <w:r w:rsidRPr="004A2E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this agenda item as the APT position</w:t>
      </w:r>
    </w:p>
    <w:p w14:paraId="64ED4F16" w14:textId="77777777" w:rsidR="00EF4252" w:rsidRPr="00E0073E" w:rsidRDefault="00EF4252" w:rsidP="00E07263">
      <w:pPr>
        <w:rPr>
          <w:rFonts w:ascii="Times New Roman" w:hAnsi="Times New Roman" w:cs="Times New Roman"/>
          <w:sz w:val="24"/>
          <w:szCs w:val="24"/>
        </w:rPr>
      </w:pPr>
    </w:p>
    <w:sectPr w:rsidR="00EF4252" w:rsidRPr="00E0073E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0004" w14:textId="77777777" w:rsidR="000D7D91" w:rsidRDefault="000D7D91" w:rsidP="00D1517A">
      <w:pPr>
        <w:spacing w:after="0" w:line="240" w:lineRule="auto"/>
      </w:pPr>
      <w:r>
        <w:separator/>
      </w:r>
    </w:p>
  </w:endnote>
  <w:endnote w:type="continuationSeparator" w:id="0">
    <w:p w14:paraId="1C7C3FC0" w14:textId="77777777" w:rsidR="000D7D91" w:rsidRDefault="000D7D91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619E" w14:textId="77777777" w:rsidR="000D7D91" w:rsidRDefault="000D7D91" w:rsidP="00D1517A">
      <w:pPr>
        <w:spacing w:after="0" w:line="240" w:lineRule="auto"/>
      </w:pPr>
      <w:r>
        <w:separator/>
      </w:r>
    </w:p>
  </w:footnote>
  <w:footnote w:type="continuationSeparator" w:id="0">
    <w:p w14:paraId="27314E0C" w14:textId="77777777" w:rsidR="000D7D91" w:rsidRDefault="000D7D91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D18"/>
    <w:multiLevelType w:val="hybridMultilevel"/>
    <w:tmpl w:val="3782CE06"/>
    <w:lvl w:ilvl="0" w:tplc="00E24B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559D3566"/>
    <w:multiLevelType w:val="hybridMultilevel"/>
    <w:tmpl w:val="466E75C6"/>
    <w:lvl w:ilvl="0" w:tplc="0A084DB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3FC0B2D"/>
    <w:multiLevelType w:val="hybridMultilevel"/>
    <w:tmpl w:val="466E7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upperLetter"/>
      <w:lvlText w:val="%2.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upperLetter"/>
      <w:lvlText w:val="%5.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upperLetter"/>
      <w:lvlText w:val="%8.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41E04EA"/>
    <w:multiLevelType w:val="hybridMultilevel"/>
    <w:tmpl w:val="E30609A8"/>
    <w:lvl w:ilvl="0" w:tplc="C3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19160">
    <w:abstractNumId w:val="2"/>
  </w:num>
  <w:num w:numId="2" w16cid:durableId="988094735">
    <w:abstractNumId w:val="4"/>
  </w:num>
  <w:num w:numId="3" w16cid:durableId="2049913535">
    <w:abstractNumId w:val="0"/>
  </w:num>
  <w:num w:numId="4" w16cid:durableId="1796828260">
    <w:abstractNumId w:val="1"/>
  </w:num>
  <w:num w:numId="5" w16cid:durableId="208059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5B3F"/>
    <w:rsid w:val="00086F2C"/>
    <w:rsid w:val="000B5983"/>
    <w:rsid w:val="000C336D"/>
    <w:rsid w:val="000D188B"/>
    <w:rsid w:val="000D7D91"/>
    <w:rsid w:val="000F0D36"/>
    <w:rsid w:val="001019D5"/>
    <w:rsid w:val="00155DCE"/>
    <w:rsid w:val="001A1F17"/>
    <w:rsid w:val="001B341A"/>
    <w:rsid w:val="001E0789"/>
    <w:rsid w:val="00246186"/>
    <w:rsid w:val="0026629D"/>
    <w:rsid w:val="00283D24"/>
    <w:rsid w:val="002A1C9A"/>
    <w:rsid w:val="00332832"/>
    <w:rsid w:val="003346ED"/>
    <w:rsid w:val="00394D8D"/>
    <w:rsid w:val="003B1AC5"/>
    <w:rsid w:val="004600BF"/>
    <w:rsid w:val="004A2E20"/>
    <w:rsid w:val="004A3E94"/>
    <w:rsid w:val="004A574B"/>
    <w:rsid w:val="004D7CC0"/>
    <w:rsid w:val="005046B8"/>
    <w:rsid w:val="00550E88"/>
    <w:rsid w:val="005647BC"/>
    <w:rsid w:val="005658C0"/>
    <w:rsid w:val="005755E6"/>
    <w:rsid w:val="005D3EC8"/>
    <w:rsid w:val="00664A55"/>
    <w:rsid w:val="00667122"/>
    <w:rsid w:val="00677357"/>
    <w:rsid w:val="00683E04"/>
    <w:rsid w:val="006D2163"/>
    <w:rsid w:val="006E7346"/>
    <w:rsid w:val="00813A1C"/>
    <w:rsid w:val="00835F00"/>
    <w:rsid w:val="00853110"/>
    <w:rsid w:val="008630BA"/>
    <w:rsid w:val="008742F3"/>
    <w:rsid w:val="00886C1A"/>
    <w:rsid w:val="008B2ABC"/>
    <w:rsid w:val="008D64F0"/>
    <w:rsid w:val="00904B17"/>
    <w:rsid w:val="00944A3F"/>
    <w:rsid w:val="009777C8"/>
    <w:rsid w:val="009E27EC"/>
    <w:rsid w:val="00A11030"/>
    <w:rsid w:val="00A2326A"/>
    <w:rsid w:val="00A33FCA"/>
    <w:rsid w:val="00A539AE"/>
    <w:rsid w:val="00A715A1"/>
    <w:rsid w:val="00A915B0"/>
    <w:rsid w:val="00AC461C"/>
    <w:rsid w:val="00B3764E"/>
    <w:rsid w:val="00B52A34"/>
    <w:rsid w:val="00B561A5"/>
    <w:rsid w:val="00B66363"/>
    <w:rsid w:val="00C750CB"/>
    <w:rsid w:val="00C7579B"/>
    <w:rsid w:val="00C82B13"/>
    <w:rsid w:val="00C84BD4"/>
    <w:rsid w:val="00CC7A09"/>
    <w:rsid w:val="00D059B6"/>
    <w:rsid w:val="00D1517A"/>
    <w:rsid w:val="00D4443A"/>
    <w:rsid w:val="00D44825"/>
    <w:rsid w:val="00D97F0D"/>
    <w:rsid w:val="00DA45DE"/>
    <w:rsid w:val="00DA5AD4"/>
    <w:rsid w:val="00DC0A04"/>
    <w:rsid w:val="00DD005D"/>
    <w:rsid w:val="00DE624A"/>
    <w:rsid w:val="00DF446A"/>
    <w:rsid w:val="00DF75EF"/>
    <w:rsid w:val="00E0073E"/>
    <w:rsid w:val="00E07263"/>
    <w:rsid w:val="00E72762"/>
    <w:rsid w:val="00EA1B34"/>
    <w:rsid w:val="00EC68D5"/>
    <w:rsid w:val="00EF4252"/>
    <w:rsid w:val="00EF7969"/>
    <w:rsid w:val="00F2443F"/>
    <w:rsid w:val="00F67C65"/>
    <w:rsid w:val="00F717C1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25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D1517A"/>
  </w:style>
  <w:style w:type="paragraph" w:styleId="a5">
    <w:name w:val="footer"/>
    <w:basedOn w:val="a"/>
    <w:link w:val="Char0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D1517A"/>
  </w:style>
  <w:style w:type="paragraph" w:styleId="a6">
    <w:name w:val="Revision"/>
    <w:hidden/>
    <w:uiPriority w:val="99"/>
    <w:semiHidden/>
    <w:rsid w:val="005658C0"/>
    <w:pPr>
      <w:spacing w:after="0" w:line="240" w:lineRule="auto"/>
      <w:jc w:val="left"/>
    </w:pPr>
  </w:style>
  <w:style w:type="paragraph" w:styleId="a7">
    <w:name w:val="footnote text"/>
    <w:basedOn w:val="a"/>
    <w:link w:val="Char1"/>
    <w:uiPriority w:val="99"/>
    <w:semiHidden/>
    <w:unhideWhenUsed/>
    <w:rsid w:val="00DF446A"/>
    <w:pPr>
      <w:snapToGrid w:val="0"/>
      <w:jc w:val="left"/>
    </w:pPr>
  </w:style>
  <w:style w:type="character" w:customStyle="1" w:styleId="Char1">
    <w:name w:val="각주 텍스트 Char"/>
    <w:basedOn w:val="a0"/>
    <w:link w:val="a7"/>
    <w:uiPriority w:val="99"/>
    <w:semiHidden/>
    <w:rsid w:val="00DF446A"/>
  </w:style>
  <w:style w:type="character" w:styleId="a8">
    <w:name w:val="footnote reference"/>
    <w:basedOn w:val="a0"/>
    <w:uiPriority w:val="99"/>
    <w:semiHidden/>
    <w:unhideWhenUsed/>
    <w:rsid w:val="00DF446A"/>
    <w:rPr>
      <w:vertAlign w:val="superscript"/>
    </w:rPr>
  </w:style>
  <w:style w:type="character" w:styleId="a9">
    <w:name w:val="Hyperlink"/>
    <w:basedOn w:val="a0"/>
    <w:uiPriority w:val="99"/>
    <w:unhideWhenUsed/>
    <w:rsid w:val="00A915B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A3BD-367A-44EF-B529-75C7A463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TTA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오성준[ 교수 / 정보보호학과 ]</cp:lastModifiedBy>
  <cp:revision>14</cp:revision>
  <dcterms:created xsi:type="dcterms:W3CDTF">2023-11-26T16:54:00Z</dcterms:created>
  <dcterms:modified xsi:type="dcterms:W3CDTF">2023-12-06T07:33:00Z</dcterms:modified>
</cp:coreProperties>
</file>