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DC98" w14:textId="77777777" w:rsidR="00026E67" w:rsidRPr="00AD33F0" w:rsidRDefault="00026E67" w:rsidP="00026E67">
      <w:pPr>
        <w:pStyle w:val="Methodheading4"/>
      </w:pPr>
      <w:r w:rsidRPr="00AD33F0">
        <w:t>4/7/8.5.1.3</w:t>
      </w:r>
      <w:r w:rsidRPr="00AD33F0">
        <w:tab/>
        <w:t>For Method H1C</w:t>
      </w:r>
    </w:p>
    <w:p w14:paraId="6F2A8D81" w14:textId="77777777" w:rsidR="00026E67" w:rsidRPr="00AD33F0" w:rsidRDefault="00026E67" w:rsidP="00026E67">
      <w:pPr>
        <w:pStyle w:val="AppendixNo"/>
        <w:rPr>
          <w:vertAlign w:val="superscript"/>
        </w:rPr>
      </w:pPr>
      <w:r w:rsidRPr="00AD33F0">
        <w:t>APPENDIX 30 (REV.WRC</w:t>
      </w:r>
      <w:r w:rsidRPr="00AD33F0">
        <w:noBreakHyphen/>
        <w:t>19)</w:t>
      </w:r>
      <w:r w:rsidRPr="00AD33F0">
        <w:rPr>
          <w:position w:val="6"/>
          <w:sz w:val="18"/>
        </w:rPr>
        <w:footnoteReference w:customMarkFollows="1" w:id="1"/>
        <w:t>*</w:t>
      </w:r>
    </w:p>
    <w:p w14:paraId="4E838958" w14:textId="77777777" w:rsidR="00026E67" w:rsidRPr="00AD33F0" w:rsidRDefault="00026E67" w:rsidP="00026E67">
      <w:pPr>
        <w:pStyle w:val="Appendixtitle"/>
        <w:rPr>
          <w:rFonts w:ascii="Times New Roman"/>
          <w:b w:val="0"/>
          <w:bCs/>
          <w:color w:val="000000"/>
          <w:sz w:val="16"/>
        </w:rPr>
      </w:pPr>
      <w:r w:rsidRPr="00AD33F0">
        <w:t>Provisions for all services and associated Plans and List</w:t>
      </w:r>
      <w:r w:rsidRPr="00AD33F0">
        <w:rPr>
          <w:rStyle w:val="FootnoteReference"/>
        </w:rPr>
        <w:footnoteReference w:customMarkFollows="1" w:id="2"/>
        <w:t>1</w:t>
      </w:r>
      <w:r w:rsidRPr="00AD33F0">
        <w:t xml:space="preserve"> for</w:t>
      </w:r>
      <w:r w:rsidRPr="00AD33F0">
        <w:br/>
        <w:t>the broadcasting-satellite service in the frequency bands</w:t>
      </w:r>
      <w:r w:rsidRPr="00AD33F0">
        <w:br/>
        <w:t>11.7-12.2 GHz (in Region 3), 11.7-12.5 GHz (in Region 1)</w:t>
      </w:r>
      <w:r w:rsidRPr="00AD33F0">
        <w:br/>
        <w:t>         and 12.2-12.7 GHz (in Region 2)</w:t>
      </w:r>
      <w:r w:rsidRPr="00AD33F0">
        <w:rPr>
          <w:b w:val="0"/>
          <w:bCs/>
          <w:color w:val="000000"/>
          <w:sz w:val="16"/>
        </w:rPr>
        <w:t>     </w:t>
      </w:r>
      <w:r w:rsidRPr="00AD33F0">
        <w:rPr>
          <w:rFonts w:ascii="Times New Roman"/>
          <w:b w:val="0"/>
          <w:bCs/>
          <w:color w:val="000000"/>
          <w:sz w:val="16"/>
        </w:rPr>
        <w:t>(WRC</w:t>
      </w:r>
      <w:r w:rsidRPr="00AD33F0">
        <w:rPr>
          <w:rFonts w:ascii="Times New Roman"/>
          <w:b w:val="0"/>
          <w:bCs/>
          <w:color w:val="000000"/>
          <w:sz w:val="16"/>
        </w:rPr>
        <w:noBreakHyphen/>
        <w:t>03)</w:t>
      </w:r>
    </w:p>
    <w:p w14:paraId="2738DBFF" w14:textId="77777777" w:rsidR="00026E67" w:rsidRPr="00AD33F0" w:rsidRDefault="00026E67" w:rsidP="00026E67">
      <w:pPr>
        <w:pStyle w:val="Proposal"/>
      </w:pPr>
      <w:r w:rsidRPr="00AD33F0">
        <w:t>MOD</w:t>
      </w:r>
    </w:p>
    <w:p w14:paraId="4B5C961C" w14:textId="77777777" w:rsidR="00026E67" w:rsidRPr="00AD33F0" w:rsidRDefault="00026E67" w:rsidP="00026E67">
      <w:pPr>
        <w:pStyle w:val="AppArtNo"/>
      </w:pPr>
      <w:r w:rsidRPr="00AD33F0">
        <w:t>ARTICLE 4</w:t>
      </w:r>
      <w:r w:rsidRPr="00AD33F0">
        <w:rPr>
          <w:sz w:val="16"/>
          <w:szCs w:val="16"/>
        </w:rPr>
        <w:t>     (Rev.WRC-</w:t>
      </w:r>
      <w:del w:id="0" w:author="Song, Xiaojing" w:date="2022-09-21T15:46:00Z">
        <w:r w:rsidRPr="00AD33F0" w:rsidDel="006F236B">
          <w:rPr>
            <w:sz w:val="16"/>
            <w:szCs w:val="16"/>
          </w:rPr>
          <w:delText>19</w:delText>
        </w:r>
      </w:del>
      <w:ins w:id="1" w:author="Song, Xiaojing" w:date="2022-09-21T15:46:00Z">
        <w:r w:rsidRPr="00AD33F0">
          <w:rPr>
            <w:sz w:val="16"/>
            <w:szCs w:val="16"/>
          </w:rPr>
          <w:t>-23</w:t>
        </w:r>
      </w:ins>
      <w:r w:rsidRPr="00AD33F0">
        <w:rPr>
          <w:sz w:val="16"/>
          <w:szCs w:val="16"/>
        </w:rPr>
        <w:t>)</w:t>
      </w:r>
    </w:p>
    <w:p w14:paraId="39F78D29" w14:textId="77777777" w:rsidR="00026E67" w:rsidRPr="00AD33F0" w:rsidRDefault="00026E67" w:rsidP="00026E67">
      <w:pPr>
        <w:pStyle w:val="AppArttitle"/>
      </w:pPr>
      <w:r w:rsidRPr="00AD33F0">
        <w:t xml:space="preserve">Procedures for modifications to the Region 2 Plan or </w:t>
      </w:r>
      <w:r w:rsidRPr="00AD33F0">
        <w:br/>
        <w:t>for additional uses in Regions 1 and 3</w:t>
      </w:r>
      <w:r w:rsidRPr="00AD33F0">
        <w:rPr>
          <w:rStyle w:val="FootnoteReference"/>
        </w:rPr>
        <w:footnoteReference w:customMarkFollows="1" w:id="3"/>
        <w:t>3</w:t>
      </w:r>
    </w:p>
    <w:p w14:paraId="68EF2154" w14:textId="77777777" w:rsidR="00026E67" w:rsidRPr="00AD33F0" w:rsidRDefault="00026E67" w:rsidP="00026E67">
      <w:pPr>
        <w:pStyle w:val="Reasons"/>
      </w:pPr>
    </w:p>
    <w:p w14:paraId="38DE7FA3" w14:textId="77777777" w:rsidR="00026E67" w:rsidRPr="00AD33F0" w:rsidRDefault="00026E67" w:rsidP="00026E67">
      <w:pPr>
        <w:pStyle w:val="Heading2CPM"/>
      </w:pPr>
      <w:r w:rsidRPr="00AD33F0">
        <w:t>4.1</w:t>
      </w:r>
      <w:r w:rsidRPr="00AD33F0">
        <w:tab/>
        <w:t>Provisions applicable to Regions 1 and 3</w:t>
      </w:r>
    </w:p>
    <w:p w14:paraId="4AD36E2D" w14:textId="77777777" w:rsidR="00026E67" w:rsidRPr="00AD33F0" w:rsidRDefault="00026E67" w:rsidP="00026E67">
      <w:pPr>
        <w:pStyle w:val="Proposal"/>
      </w:pPr>
      <w:r w:rsidRPr="00AD33F0">
        <w:t>MOD</w:t>
      </w:r>
    </w:p>
    <w:p w14:paraId="395E9114" w14:textId="6B0C878D" w:rsidR="00CB537B" w:rsidRDefault="00026E67" w:rsidP="00026E67">
      <w:pPr>
        <w:rPr>
          <w:ins w:id="2" w:author="USA" w:date="2023-11-30T03:39:00Z"/>
        </w:rPr>
      </w:pPr>
      <w:r w:rsidRPr="00AD33F0">
        <w:rPr>
          <w:rStyle w:val="Provsplit"/>
        </w:rPr>
        <w:t>4.1.10d</w:t>
      </w:r>
      <w:r w:rsidRPr="00AD33F0">
        <w:tab/>
        <w:t>If no decision is communicated to the Bureau within 30 days after the date of dispatch of the reminder under § 4.1.10b</w:t>
      </w:r>
      <w:ins w:id="3" w:author="Song, Xiaojing" w:date="2022-09-21T15:01:00Z">
        <w:r w:rsidRPr="00AD33F0">
          <w:t xml:space="preserve"> </w:t>
        </w:r>
      </w:ins>
      <w:ins w:id="4" w:author="USA" w:date="2023-11-30T03:37:00Z">
        <w:r w:rsidR="00CB537B">
          <w:t xml:space="preserve">the Bureau </w:t>
        </w:r>
      </w:ins>
      <w:ins w:id="5" w:author="USA" w:date="2023-11-30T03:38:00Z">
        <w:r w:rsidR="00CB537B">
          <w:t xml:space="preserve">and the administration seeking the agreement </w:t>
        </w:r>
      </w:ins>
      <w:ins w:id="6" w:author="USA" w:date="2023-11-30T03:37:00Z">
        <w:r w:rsidR="00CB537B">
          <w:t>shall call for a meeting between the administr</w:t>
        </w:r>
      </w:ins>
      <w:ins w:id="7" w:author="USA" w:date="2023-11-30T03:39:00Z">
        <w:r w:rsidR="003F7ABD">
          <w:t>at</w:t>
        </w:r>
      </w:ins>
      <w:ins w:id="8" w:author="USA" w:date="2023-11-30T03:37:00Z">
        <w:r w:rsidR="00CB537B">
          <w:t>ions</w:t>
        </w:r>
      </w:ins>
      <w:ins w:id="9" w:author="USA" w:date="2023-11-30T22:14:00Z">
        <w:r w:rsidR="00156161">
          <w:t>,</w:t>
        </w:r>
      </w:ins>
      <w:ins w:id="10" w:author="USA" w:date="2023-11-30T03:39:00Z">
        <w:r w:rsidR="003F7ABD">
          <w:t xml:space="preserve"> </w:t>
        </w:r>
      </w:ins>
      <w:ins w:id="11" w:author="USA" w:date="2023-11-30T22:13:00Z">
        <w:r w:rsidR="00156161">
          <w:t>at a location to be agreed by the parties</w:t>
        </w:r>
      </w:ins>
      <w:ins w:id="12" w:author="USA" w:date="2023-11-30T22:14:00Z">
        <w:r w:rsidR="00156161">
          <w:t>,</w:t>
        </w:r>
      </w:ins>
      <w:ins w:id="13" w:author="USA" w:date="2023-11-30T22:13:00Z">
        <w:r w:rsidR="00156161">
          <w:t xml:space="preserve"> </w:t>
        </w:r>
      </w:ins>
      <w:ins w:id="14" w:author="USA" w:date="2023-11-30T03:39:00Z">
        <w:r w:rsidR="003F7ABD">
          <w:t>to facilitate discussions</w:t>
        </w:r>
        <w:r w:rsidR="00CB537B">
          <w:t>;</w:t>
        </w:r>
      </w:ins>
    </w:p>
    <w:p w14:paraId="642DDBE8" w14:textId="47849D24" w:rsidR="003F7ABD" w:rsidRDefault="008B48BB" w:rsidP="00026E67">
      <w:pPr>
        <w:rPr>
          <w:ins w:id="15" w:author="USA" w:date="2023-11-30T03:48:00Z"/>
          <w:bCs/>
        </w:rPr>
      </w:pPr>
      <w:ins w:id="16" w:author="USA" w:date="2023-11-30T08:43:00Z">
        <w:r>
          <w:rPr>
            <w:bCs/>
          </w:rPr>
          <w:t>4.1.</w:t>
        </w:r>
        <w:r w:rsidRPr="008B48BB">
          <w:rPr>
            <w:bCs/>
          </w:rPr>
          <w:t>10</w:t>
        </w:r>
        <w:r>
          <w:rPr>
            <w:bCs/>
          </w:rPr>
          <w:t>d</w:t>
        </w:r>
        <w:r w:rsidRPr="008B48BB">
          <w:rPr>
            <w:bCs/>
            <w:i/>
            <w:iCs/>
          </w:rPr>
          <w:t>bis</w:t>
        </w:r>
        <w:r>
          <w:rPr>
            <w:bCs/>
            <w:i/>
            <w:iCs/>
          </w:rPr>
          <w:tab/>
        </w:r>
      </w:ins>
      <w:ins w:id="17" w:author="USA" w:date="2023-11-30T03:41:00Z">
        <w:r w:rsidR="003F7ABD" w:rsidRPr="008B48BB">
          <w:rPr>
            <w:bCs/>
            <w:i/>
            <w:iCs/>
            <w:rPrChange w:id="18" w:author="USA" w:date="2023-11-30T08:43:00Z">
              <w:rPr>
                <w:bCs/>
              </w:rPr>
            </w:rPrChange>
          </w:rPr>
          <w:t>If</w:t>
        </w:r>
        <w:r w:rsidR="003F7ABD">
          <w:rPr>
            <w:bCs/>
          </w:rPr>
          <w:t xml:space="preserve"> there is no reply to the invitation for a meeting </w:t>
        </w:r>
      </w:ins>
      <w:ins w:id="19" w:author="USA" w:date="2023-11-30T03:42:00Z">
        <w:r w:rsidR="003F7ABD">
          <w:rPr>
            <w:bCs/>
          </w:rPr>
          <w:t>within 15 days the Bure</w:t>
        </w:r>
      </w:ins>
      <w:ins w:id="20" w:author="USA" w:date="2023-11-30T03:48:00Z">
        <w:r w:rsidR="003F7ABD">
          <w:rPr>
            <w:bCs/>
          </w:rPr>
          <w:t>au</w:t>
        </w:r>
      </w:ins>
      <w:ins w:id="21" w:author="USA" w:date="2023-11-30T03:42:00Z">
        <w:r w:rsidR="003F7ABD">
          <w:rPr>
            <w:bCs/>
          </w:rPr>
          <w:t xml:space="preserve"> shal</w:t>
        </w:r>
      </w:ins>
      <w:ins w:id="22" w:author="USA" w:date="2023-11-30T03:43:00Z">
        <w:r w:rsidR="003F7ABD">
          <w:rPr>
            <w:bCs/>
          </w:rPr>
          <w:t>l</w:t>
        </w:r>
      </w:ins>
      <w:ins w:id="23" w:author="USA" w:date="2023-11-30T03:42:00Z">
        <w:r w:rsidR="003F7ABD">
          <w:rPr>
            <w:bCs/>
          </w:rPr>
          <w:t xml:space="preserve"> send a second invitation for such a meeting</w:t>
        </w:r>
      </w:ins>
      <w:ins w:id="24" w:author="USA" w:date="2023-11-30T08:43:00Z">
        <w:r>
          <w:rPr>
            <w:bCs/>
          </w:rPr>
          <w:t>;</w:t>
        </w:r>
      </w:ins>
    </w:p>
    <w:p w14:paraId="03AA2430" w14:textId="7EE182D2" w:rsidR="003F7ABD" w:rsidRDefault="008B48BB" w:rsidP="00026E67">
      <w:pPr>
        <w:rPr>
          <w:ins w:id="25" w:author="USA" w:date="2023-11-30T03:43:00Z"/>
          <w:bCs/>
        </w:rPr>
      </w:pPr>
      <w:ins w:id="26" w:author="USA" w:date="2023-11-30T08:43:00Z">
        <w:r>
          <w:rPr>
            <w:bCs/>
          </w:rPr>
          <w:t>4.1.</w:t>
        </w:r>
        <w:r w:rsidRPr="008B48BB">
          <w:rPr>
            <w:bCs/>
            <w:i/>
            <w:iCs/>
            <w:rPrChange w:id="27" w:author="USA" w:date="2023-11-30T08:43:00Z">
              <w:rPr>
                <w:bCs/>
              </w:rPr>
            </w:rPrChange>
          </w:rPr>
          <w:t>10</w:t>
        </w:r>
        <w:r w:rsidRPr="008B48BB">
          <w:rPr>
            <w:bCs/>
          </w:rPr>
          <w:t>d</w:t>
        </w:r>
        <w:r>
          <w:rPr>
            <w:bCs/>
            <w:i/>
            <w:iCs/>
          </w:rPr>
          <w:t>ter</w:t>
        </w:r>
        <w:r>
          <w:rPr>
            <w:bCs/>
            <w:i/>
            <w:iCs/>
          </w:rPr>
          <w:tab/>
        </w:r>
      </w:ins>
      <w:ins w:id="28" w:author="USA" w:date="2023-11-30T03:48:00Z">
        <w:r w:rsidR="003F7ABD" w:rsidRPr="008B48BB">
          <w:rPr>
            <w:bCs/>
            <w:i/>
            <w:iCs/>
            <w:rPrChange w:id="29" w:author="USA" w:date="2023-11-30T08:43:00Z">
              <w:rPr>
                <w:bCs/>
              </w:rPr>
            </w:rPrChange>
          </w:rPr>
          <w:t>If</w:t>
        </w:r>
        <w:r w:rsidR="003F7ABD">
          <w:rPr>
            <w:bCs/>
          </w:rPr>
          <w:t xml:space="preserve"> there is a reply to the first or second invitation for such a meeting</w:t>
        </w:r>
      </w:ins>
      <w:ins w:id="30" w:author="USA" w:date="2023-11-30T03:49:00Z">
        <w:r w:rsidR="007C3CAF">
          <w:rPr>
            <w:bCs/>
          </w:rPr>
          <w:t xml:space="preserve"> the following </w:t>
        </w:r>
      </w:ins>
      <w:ins w:id="31" w:author="USA" w:date="2023-11-30T03:51:00Z">
        <w:r w:rsidR="007C3CAF">
          <w:rPr>
            <w:bCs/>
          </w:rPr>
          <w:t>provision</w:t>
        </w:r>
      </w:ins>
      <w:ins w:id="32" w:author="USA" w:date="2023-11-30T03:49:00Z">
        <w:r w:rsidR="007C3CAF">
          <w:rPr>
            <w:bCs/>
          </w:rPr>
          <w:t xml:space="preserve">s </w:t>
        </w:r>
      </w:ins>
      <w:ins w:id="33" w:author="USA" w:date="2023-11-30T08:44:00Z">
        <w:r>
          <w:rPr>
            <w:bCs/>
          </w:rPr>
          <w:t>do not apply;</w:t>
        </w:r>
      </w:ins>
      <w:ins w:id="34" w:author="USA" w:date="2023-11-30T03:49:00Z">
        <w:r w:rsidR="003F7ABD">
          <w:rPr>
            <w:bCs/>
          </w:rPr>
          <w:t xml:space="preserve"> </w:t>
        </w:r>
      </w:ins>
    </w:p>
    <w:p w14:paraId="2C3685A5" w14:textId="2E68B198" w:rsidR="00026E67" w:rsidRPr="00AD33F0" w:rsidRDefault="008B48BB" w:rsidP="00026E67">
      <w:pPr>
        <w:rPr>
          <w:ins w:id="35" w:author="LUX" w:date="2022-05-25T12:19:00Z"/>
        </w:rPr>
      </w:pPr>
      <w:ins w:id="36" w:author="USA" w:date="2023-11-30T08:44:00Z">
        <w:r>
          <w:rPr>
            <w:bCs/>
          </w:rPr>
          <w:t>4.1.10d</w:t>
        </w:r>
        <w:r w:rsidRPr="008B48BB">
          <w:rPr>
            <w:bCs/>
            <w:i/>
            <w:iCs/>
            <w:rPrChange w:id="37" w:author="USA" w:date="2023-11-30T08:44:00Z">
              <w:rPr>
                <w:bCs/>
              </w:rPr>
            </w:rPrChange>
          </w:rPr>
          <w:t>quat</w:t>
        </w:r>
        <w:r>
          <w:rPr>
            <w:bCs/>
          </w:rPr>
          <w:tab/>
        </w:r>
      </w:ins>
      <w:ins w:id="38" w:author="USA" w:date="2023-11-30T03:43:00Z">
        <w:r w:rsidR="003F7ABD">
          <w:rPr>
            <w:bCs/>
          </w:rPr>
          <w:t>If there is no reply to th</w:t>
        </w:r>
      </w:ins>
      <w:ins w:id="39" w:author="USA" w:date="2023-11-30T03:51:00Z">
        <w:r w:rsidR="007C3CAF">
          <w:rPr>
            <w:bCs/>
          </w:rPr>
          <w:t>e first or</w:t>
        </w:r>
      </w:ins>
      <w:ins w:id="40" w:author="USA" w:date="2023-11-30T03:43:00Z">
        <w:r w:rsidR="003F7ABD">
          <w:rPr>
            <w:bCs/>
          </w:rPr>
          <w:t xml:space="preserve"> second invitation </w:t>
        </w:r>
      </w:ins>
      <w:ins w:id="41" w:author="LUX" w:date="2022-05-25T12:00:00Z">
        <w:r w:rsidR="00026E67" w:rsidRPr="00AD33F0">
          <w:rPr>
            <w:bCs/>
          </w:rPr>
          <w:t xml:space="preserve">and the </w:t>
        </w:r>
      </w:ins>
      <w:ins w:id="42" w:author="LUX" w:date="2022-06-01T08:19:00Z">
        <w:r w:rsidR="00026E67" w:rsidRPr="00AD33F0">
          <w:rPr>
            <w:bCs/>
          </w:rPr>
          <w:t>identification</w:t>
        </w:r>
      </w:ins>
      <w:ins w:id="43" w:author="LUX" w:date="2022-05-25T12:01:00Z">
        <w:r w:rsidR="00026E67" w:rsidRPr="00AD33F0">
          <w:rPr>
            <w:bCs/>
          </w:rPr>
          <w:t xml:space="preserve"> is</w:t>
        </w:r>
      </w:ins>
      <w:ins w:id="44" w:author="LUX" w:date="2022-06-01T08:19:00Z">
        <w:r w:rsidR="00026E67" w:rsidRPr="00AD33F0">
          <w:rPr>
            <w:bCs/>
          </w:rPr>
          <w:t xml:space="preserve"> of</w:t>
        </w:r>
      </w:ins>
      <w:ins w:id="45" w:author="Song, Xiaojing" w:date="2022-09-21T15:01:00Z">
        <w:r w:rsidR="00026E67" w:rsidRPr="00AD33F0">
          <w:rPr>
            <w:bCs/>
          </w:rPr>
          <w:t>:</w:t>
        </w:r>
      </w:ins>
    </w:p>
    <w:p w14:paraId="42B1E7DA" w14:textId="552E66E3" w:rsidR="00026E67" w:rsidRPr="00AD33F0" w:rsidRDefault="00026E67" w:rsidP="00026E67">
      <w:pPr>
        <w:pStyle w:val="enumlev1"/>
        <w:rPr>
          <w:ins w:id="46" w:author="LUX" w:date="2022-05-25T12:21:00Z"/>
        </w:rPr>
      </w:pPr>
      <w:ins w:id="47" w:author="Turnbull, Karen" w:date="2022-10-28T16:01:00Z">
        <w:r w:rsidRPr="00AD33F0">
          <w:lastRenderedPageBreak/>
          <w:t>–</w:t>
        </w:r>
      </w:ins>
      <w:ins w:id="48" w:author="LUX" w:date="2022-05-25T12:19:00Z">
        <w:r w:rsidRPr="00AD33F0">
          <w:tab/>
        </w:r>
      </w:ins>
      <w:ins w:id="49" w:author="LUX" w:date="2022-05-25T12:20:00Z">
        <w:r w:rsidRPr="00AD33F0">
          <w:t>an assignment in the Regions</w:t>
        </w:r>
      </w:ins>
      <w:ins w:id="50" w:author="Turnbull, Karen" w:date="2022-10-28T16:01:00Z">
        <w:r w:rsidRPr="00AD33F0">
          <w:t> </w:t>
        </w:r>
      </w:ins>
      <w:ins w:id="51" w:author="LUX" w:date="2022-05-25T12:20:00Z">
        <w:r w:rsidRPr="00AD33F0">
          <w:t>1 and</w:t>
        </w:r>
      </w:ins>
      <w:ins w:id="52" w:author="Turnbull, Karen" w:date="2022-10-28T16:01:00Z">
        <w:r w:rsidRPr="00AD33F0">
          <w:t> </w:t>
        </w:r>
      </w:ins>
      <w:ins w:id="53" w:author="LUX" w:date="2022-05-25T12:20:00Z">
        <w:r w:rsidRPr="00AD33F0">
          <w:t>3 Pl</w:t>
        </w:r>
      </w:ins>
      <w:ins w:id="54" w:author="LUX" w:date="2022-05-25T12:21:00Z">
        <w:r w:rsidRPr="00AD33F0">
          <w:t>an</w:t>
        </w:r>
      </w:ins>
      <w:r w:rsidRPr="00AD33F0">
        <w:t xml:space="preserve">, it shall be deemed that the administration which has not given a decision </w:t>
      </w:r>
      <w:ins w:id="55" w:author="USA" w:date="2023-11-30T03:52:00Z">
        <w:r w:rsidR="007C3CAF">
          <w:t xml:space="preserve">or </w:t>
        </w:r>
      </w:ins>
      <w:ins w:id="56" w:author="USA" w:date="2023-11-30T08:45:00Z">
        <w:r w:rsidR="008B48BB">
          <w:t xml:space="preserve">a </w:t>
        </w:r>
      </w:ins>
      <w:ins w:id="57" w:author="USA" w:date="2023-11-30T03:52:00Z">
        <w:r w:rsidR="007C3CAF">
          <w:t>reply to the meeting invit</w:t>
        </w:r>
      </w:ins>
      <w:ins w:id="58" w:author="USA" w:date="2023-11-30T03:55:00Z">
        <w:r w:rsidR="007C3CAF">
          <w:t>at</w:t>
        </w:r>
      </w:ins>
      <w:ins w:id="59" w:author="USA" w:date="2023-11-30T03:52:00Z">
        <w:r w:rsidR="007C3CAF">
          <w:t xml:space="preserve">ions </w:t>
        </w:r>
      </w:ins>
      <w:r w:rsidRPr="00AD33F0">
        <w:t xml:space="preserve">has </w:t>
      </w:r>
      <w:del w:id="60" w:author="LUX" w:date="2022-05-25T11:24:00Z">
        <w:r w:rsidRPr="00AD33F0" w:rsidDel="002A235D">
          <w:delText>agreed</w:delText>
        </w:r>
      </w:del>
      <w:ins w:id="61" w:author="LUX" w:date="2022-05-25T11:24:00Z">
        <w:r w:rsidRPr="00AD33F0">
          <w:t>no objection</w:t>
        </w:r>
      </w:ins>
      <w:r w:rsidRPr="00AD33F0">
        <w:t xml:space="preserve"> to the proposed assignment</w:t>
      </w:r>
      <w:ins w:id="62" w:author="LUX" w:date="2022-06-15T08:45:00Z">
        <w:r w:rsidRPr="00AD33F0">
          <w:t xml:space="preserve"> </w:t>
        </w:r>
      </w:ins>
      <w:ins w:id="63" w:author="USA" w:date="2023-11-30T03:59:00Z">
        <w:r w:rsidR="007C3CAF">
          <w:t>provided that</w:t>
        </w:r>
      </w:ins>
      <w:ins w:id="64" w:author="LUX" w:date="2022-05-25T11:56:00Z">
        <w:del w:id="65" w:author="USA" w:date="2023-11-30T03:59:00Z">
          <w:r w:rsidRPr="00AD33F0" w:rsidDel="007C3CAF">
            <w:delText>and</w:delText>
          </w:r>
        </w:del>
        <w:r w:rsidRPr="00AD33F0">
          <w:t xml:space="preserve"> an agreement under </w:t>
        </w:r>
      </w:ins>
      <w:ins w:id="66" w:author="LUX" w:date="2022-05-25T11:57:00Z">
        <w:r w:rsidRPr="00AD33F0">
          <w:t>§ </w:t>
        </w:r>
      </w:ins>
      <w:ins w:id="67" w:author="LUX" w:date="2022-05-25T12:23:00Z">
        <w:r w:rsidRPr="00AD33F0">
          <w:t>4.1.13</w:t>
        </w:r>
        <w:r w:rsidRPr="00AD33F0">
          <w:rPr>
            <w:i/>
            <w:iCs/>
          </w:rPr>
          <w:t>bis</w:t>
        </w:r>
      </w:ins>
      <w:ins w:id="68" w:author="LUX" w:date="2022-06-01T08:20:00Z">
        <w:r w:rsidRPr="00AD33F0">
          <w:t xml:space="preserve"> </w:t>
        </w:r>
      </w:ins>
      <w:ins w:id="69" w:author="LUX" w:date="2022-05-25T11:58:00Z">
        <w:r w:rsidRPr="00AD33F0">
          <w:t xml:space="preserve">is considered as concluded between </w:t>
        </w:r>
      </w:ins>
      <w:ins w:id="70" w:author="LUX" w:date="2022-05-25T12:03:00Z">
        <w:r w:rsidRPr="00AD33F0">
          <w:t xml:space="preserve">the </w:t>
        </w:r>
      </w:ins>
      <w:ins w:id="71" w:author="USA" w:date="2023-04-02T08:43:00Z">
        <w:r w:rsidRPr="00AD33F0">
          <w:t xml:space="preserve">administration of the affected </w:t>
        </w:r>
      </w:ins>
      <w:ins w:id="72" w:author="LUX" w:date="2022-05-25T12:23:00Z">
        <w:r w:rsidRPr="00AD33F0">
          <w:t>assignment in the Regions</w:t>
        </w:r>
      </w:ins>
      <w:ins w:id="73" w:author="Turnbull, Karen" w:date="2022-10-28T16:03:00Z">
        <w:r w:rsidRPr="00AD33F0">
          <w:t> </w:t>
        </w:r>
      </w:ins>
      <w:ins w:id="74" w:author="LUX" w:date="2022-05-25T12:23:00Z">
        <w:r w:rsidRPr="00AD33F0">
          <w:t>1 and</w:t>
        </w:r>
      </w:ins>
      <w:ins w:id="75" w:author="Turnbull, Karen" w:date="2022-10-28T16:03:00Z">
        <w:r w:rsidRPr="00AD33F0">
          <w:t> </w:t>
        </w:r>
      </w:ins>
      <w:ins w:id="76" w:author="LUX" w:date="2022-05-25T12:23:00Z">
        <w:r w:rsidRPr="00AD33F0">
          <w:t xml:space="preserve">3 Plan </w:t>
        </w:r>
      </w:ins>
      <w:ins w:id="77" w:author="LUX" w:date="2022-05-25T12:03:00Z">
        <w:r w:rsidRPr="00AD33F0">
          <w:t xml:space="preserve">and the </w:t>
        </w:r>
      </w:ins>
      <w:ins w:id="78" w:author="USA" w:date="2023-04-02T08:44:00Z">
        <w:r w:rsidRPr="00AD33F0">
          <w:t xml:space="preserve">notifying administration of the </w:t>
        </w:r>
      </w:ins>
      <w:ins w:id="79" w:author="LUX" w:date="2022-05-25T12:03:00Z">
        <w:r w:rsidRPr="00AD33F0">
          <w:t>proposed assignment</w:t>
        </w:r>
      </w:ins>
      <w:ins w:id="80" w:author="LUX" w:date="2022-05-25T12:21:00Z">
        <w:r w:rsidRPr="00AD33F0">
          <w:t>; or</w:t>
        </w:r>
      </w:ins>
    </w:p>
    <w:p w14:paraId="3E187907" w14:textId="3860E9AE" w:rsidR="00026E67" w:rsidRDefault="00026E67" w:rsidP="00026E67">
      <w:pPr>
        <w:pStyle w:val="enumlev1"/>
        <w:rPr>
          <w:ins w:id="81" w:author="USA" w:date="2023-11-30T03:21:00Z"/>
          <w:sz w:val="16"/>
          <w:szCs w:val="16"/>
        </w:rPr>
      </w:pPr>
      <w:ins w:id="82" w:author="Turnbull, Karen" w:date="2022-10-28T16:01:00Z">
        <w:r w:rsidRPr="00AD33F0">
          <w:t>–</w:t>
        </w:r>
      </w:ins>
      <w:ins w:id="83" w:author="LUX" w:date="2022-05-25T12:21:00Z">
        <w:r w:rsidRPr="00AD33F0">
          <w:tab/>
          <w:t xml:space="preserve">an assignment </w:t>
        </w:r>
      </w:ins>
      <w:ins w:id="84" w:author="USA" w:date="2023-04-02T08:44:00Z">
        <w:r w:rsidRPr="00AD33F0">
          <w:t xml:space="preserve">not </w:t>
        </w:r>
      </w:ins>
      <w:ins w:id="85" w:author="LUX" w:date="2022-05-25T12:21:00Z">
        <w:r w:rsidRPr="00AD33F0">
          <w:t>in the Regions</w:t>
        </w:r>
      </w:ins>
      <w:ins w:id="86" w:author="Turnbull, Karen" w:date="2022-10-28T16:03:00Z">
        <w:r w:rsidRPr="00AD33F0">
          <w:t> </w:t>
        </w:r>
      </w:ins>
      <w:ins w:id="87" w:author="LUX" w:date="2022-05-25T12:21:00Z">
        <w:r w:rsidRPr="00AD33F0">
          <w:t>1 and</w:t>
        </w:r>
      </w:ins>
      <w:ins w:id="88" w:author="Turnbull, Karen" w:date="2022-10-28T16:03:00Z">
        <w:r w:rsidRPr="00AD33F0">
          <w:t> </w:t>
        </w:r>
      </w:ins>
      <w:ins w:id="89" w:author="LUX" w:date="2022-05-25T12:21:00Z">
        <w:r w:rsidRPr="00AD33F0">
          <w:t xml:space="preserve">3 Plan, it shall be deemed that the administration which has not given a decision has </w:t>
        </w:r>
      </w:ins>
      <w:ins w:id="90" w:author="LUX" w:date="2022-05-25T12:22:00Z">
        <w:r w:rsidRPr="00AD33F0">
          <w:t>agreed</w:t>
        </w:r>
      </w:ins>
      <w:ins w:id="91" w:author="LUX" w:date="2022-05-25T12:21:00Z">
        <w:r w:rsidRPr="00AD33F0">
          <w:t xml:space="preserve"> to the proposed assignment</w:t>
        </w:r>
      </w:ins>
      <w:r w:rsidRPr="00AD33F0">
        <w:t>.</w:t>
      </w:r>
      <w:r w:rsidRPr="00AD33F0">
        <w:rPr>
          <w:sz w:val="16"/>
          <w:szCs w:val="16"/>
        </w:rPr>
        <w:t>     (WRC</w:t>
      </w:r>
      <w:r w:rsidRPr="00AD33F0">
        <w:rPr>
          <w:sz w:val="16"/>
          <w:szCs w:val="16"/>
        </w:rPr>
        <w:noBreakHyphen/>
      </w:r>
      <w:del w:id="92" w:author="LUX" w:date="2022-05-25T11:24:00Z">
        <w:r w:rsidRPr="00AD33F0" w:rsidDel="002A235D">
          <w:rPr>
            <w:sz w:val="16"/>
            <w:szCs w:val="16"/>
          </w:rPr>
          <w:delText>15</w:delText>
        </w:r>
      </w:del>
      <w:ins w:id="93" w:author="LUX" w:date="2022-05-25T11:24:00Z">
        <w:r w:rsidRPr="00AD33F0">
          <w:rPr>
            <w:sz w:val="16"/>
            <w:szCs w:val="16"/>
          </w:rPr>
          <w:t>23</w:t>
        </w:r>
      </w:ins>
      <w:r w:rsidRPr="00AD33F0">
        <w:rPr>
          <w:sz w:val="16"/>
          <w:szCs w:val="16"/>
        </w:rPr>
        <w:t>)</w:t>
      </w:r>
    </w:p>
    <w:p w14:paraId="78F185AF" w14:textId="77777777" w:rsidR="007C6A59" w:rsidRPr="00AD33F0" w:rsidRDefault="007C6A59" w:rsidP="00026E67">
      <w:pPr>
        <w:pStyle w:val="enumlev1"/>
        <w:rPr>
          <w:sz w:val="16"/>
          <w:szCs w:val="16"/>
        </w:rPr>
      </w:pPr>
    </w:p>
    <w:p w14:paraId="4BE7CB6C" w14:textId="7F8A6A1B" w:rsidR="00026E67" w:rsidRPr="00AD33F0" w:rsidDel="008B48BB" w:rsidRDefault="00026E67" w:rsidP="00026E67">
      <w:pPr>
        <w:pStyle w:val="Reasons"/>
        <w:rPr>
          <w:del w:id="94" w:author="USA" w:date="2023-11-30T08:46:00Z"/>
        </w:rPr>
      </w:pPr>
    </w:p>
    <w:p w14:paraId="724DB034" w14:textId="77777777" w:rsidR="00864496" w:rsidRPr="00864496" w:rsidRDefault="00864496" w:rsidP="00864496">
      <w:pPr>
        <w:pStyle w:val="Proposal"/>
        <w:rPr>
          <w:ins w:id="95" w:author="USA" w:date="2023-12-01T07:51:00Z"/>
          <w:b w:val="0"/>
          <w:bCs/>
          <w:rPrChange w:id="96" w:author="USA" w:date="2023-12-01T07:52:00Z">
            <w:rPr>
              <w:ins w:id="97" w:author="USA" w:date="2023-12-01T07:51:00Z"/>
            </w:rPr>
          </w:rPrChange>
        </w:rPr>
      </w:pPr>
      <w:ins w:id="98" w:author="USA" w:date="2023-12-01T07:51:00Z">
        <w:r w:rsidRPr="00864496">
          <w:rPr>
            <w:b w:val="0"/>
            <w:bCs/>
            <w:rPrChange w:id="99" w:author="USA" w:date="2023-12-01T07:52:00Z">
              <w:rPr/>
            </w:rPrChange>
          </w:rPr>
          <w:t>ADD</w:t>
        </w:r>
      </w:ins>
    </w:p>
    <w:p w14:paraId="4370DB6D" w14:textId="77777777" w:rsidR="00864496" w:rsidRPr="00864496" w:rsidRDefault="00864496" w:rsidP="00864496">
      <w:pPr>
        <w:pStyle w:val="Proposal"/>
        <w:rPr>
          <w:ins w:id="100" w:author="USA" w:date="2023-12-01T07:51:00Z"/>
          <w:b w:val="0"/>
          <w:bCs/>
          <w:sz w:val="16"/>
          <w:szCs w:val="16"/>
          <w:rPrChange w:id="101" w:author="USA" w:date="2023-12-01T07:52:00Z">
            <w:rPr>
              <w:ins w:id="102" w:author="USA" w:date="2023-12-01T07:51:00Z"/>
              <w:sz w:val="16"/>
              <w:szCs w:val="16"/>
            </w:rPr>
          </w:rPrChange>
        </w:rPr>
      </w:pPr>
      <w:ins w:id="103" w:author="USA" w:date="2023-12-01T07:51:00Z">
        <w:r w:rsidRPr="00864496">
          <w:rPr>
            <w:rStyle w:val="Provsplit"/>
            <w:b w:val="0"/>
            <w:bCs/>
            <w:szCs w:val="24"/>
            <w:rPrChange w:id="104" w:author="USA" w:date="2023-12-01T07:52:00Z">
              <w:rPr>
                <w:rStyle w:val="Provsplit"/>
                <w:szCs w:val="24"/>
              </w:rPr>
            </w:rPrChange>
          </w:rPr>
          <w:t>4.1.13</w:t>
        </w:r>
        <w:r w:rsidRPr="00864496">
          <w:rPr>
            <w:rStyle w:val="Provsplit"/>
            <w:b w:val="0"/>
            <w:bCs/>
            <w:i/>
            <w:iCs/>
            <w:szCs w:val="24"/>
            <w:rPrChange w:id="105" w:author="USA" w:date="2023-12-01T07:52:00Z">
              <w:rPr>
                <w:rStyle w:val="Provsplit"/>
                <w:i/>
                <w:iCs/>
                <w:szCs w:val="24"/>
              </w:rPr>
            </w:rPrChange>
          </w:rPr>
          <w:t>bis</w:t>
        </w:r>
        <w:r w:rsidRPr="00864496">
          <w:rPr>
            <w:b w:val="0"/>
            <w:bCs/>
            <w:szCs w:val="24"/>
            <w:rPrChange w:id="106" w:author="USA" w:date="2023-12-01T07:52:00Z">
              <w:rPr>
                <w:szCs w:val="24"/>
              </w:rPr>
            </w:rPrChange>
          </w:rPr>
          <w:tab/>
          <w:t>When</w:t>
        </w:r>
        <w:r w:rsidRPr="00864496">
          <w:rPr>
            <w:rStyle w:val="Provsplit"/>
            <w:b w:val="0"/>
            <w:bCs/>
            <w:szCs w:val="24"/>
            <w:rPrChange w:id="107" w:author="USA" w:date="2023-12-01T07:52:00Z">
              <w:rPr>
                <w:rStyle w:val="Provsplit"/>
                <w:szCs w:val="24"/>
              </w:rPr>
            </w:rPrChange>
          </w:rPr>
          <w:t xml:space="preserve"> </w:t>
        </w:r>
        <w:r w:rsidRPr="00864496">
          <w:rPr>
            <w:b w:val="0"/>
            <w:bCs/>
            <w:szCs w:val="24"/>
            <w:rPrChange w:id="108" w:author="USA" w:date="2023-12-01T07:52:00Z">
              <w:rPr>
                <w:szCs w:val="24"/>
              </w:rPr>
            </w:rPrChange>
          </w:rPr>
          <w:t xml:space="preserve">an agreement under </w:t>
        </w:r>
        <w:r w:rsidRPr="00864496">
          <w:rPr>
            <w:b w:val="0"/>
            <w:bCs/>
            <w:rPrChange w:id="109" w:author="USA" w:date="2023-12-01T07:52:00Z">
              <w:rPr/>
            </w:rPrChange>
          </w:rPr>
          <w:t xml:space="preserve">this provision </w:t>
        </w:r>
        <w:r w:rsidRPr="00864496">
          <w:rPr>
            <w:b w:val="0"/>
            <w:bCs/>
            <w:szCs w:val="24"/>
            <w:rPrChange w:id="110" w:author="USA" w:date="2023-12-01T07:52:00Z">
              <w:rPr>
                <w:szCs w:val="24"/>
              </w:rPr>
            </w:rPrChange>
          </w:rPr>
          <w:t>is concluded with administration of the an affected assignment in the Regions</w:t>
        </w:r>
        <w:r w:rsidRPr="00864496">
          <w:rPr>
            <w:b w:val="0"/>
            <w:bCs/>
            <w:szCs w:val="24"/>
            <w:rPrChange w:id="111" w:author="USA" w:date="2023-12-01T07:52:00Z">
              <w:rPr>
                <w:szCs w:val="24"/>
              </w:rPr>
            </w:rPrChange>
          </w:rPr>
          <w:t> </w:t>
        </w:r>
        <w:r w:rsidRPr="00864496">
          <w:rPr>
            <w:b w:val="0"/>
            <w:bCs/>
            <w:szCs w:val="24"/>
            <w:rPrChange w:id="112" w:author="USA" w:date="2023-12-01T07:52:00Z">
              <w:rPr>
                <w:szCs w:val="24"/>
              </w:rPr>
            </w:rPrChange>
          </w:rPr>
          <w:t>1 and</w:t>
        </w:r>
        <w:r w:rsidRPr="00864496">
          <w:rPr>
            <w:b w:val="0"/>
            <w:bCs/>
            <w:szCs w:val="24"/>
            <w:rPrChange w:id="113" w:author="USA" w:date="2023-12-01T07:52:00Z">
              <w:rPr>
                <w:szCs w:val="24"/>
              </w:rPr>
            </w:rPrChange>
          </w:rPr>
          <w:t> </w:t>
        </w:r>
        <w:r w:rsidRPr="00864496">
          <w:rPr>
            <w:b w:val="0"/>
            <w:bCs/>
            <w:szCs w:val="24"/>
            <w:rPrChange w:id="114" w:author="USA" w:date="2023-12-01T07:52:00Z">
              <w:rPr>
                <w:szCs w:val="24"/>
              </w:rPr>
            </w:rPrChange>
          </w:rPr>
          <w:t xml:space="preserve">3 Plan, the notifying administration of the proposed assignment shall </w:t>
        </w:r>
        <w:r w:rsidRPr="00864496">
          <w:rPr>
            <w:b w:val="0"/>
            <w:bCs/>
            <w:szCs w:val="24"/>
            <w:highlight w:val="yellow"/>
            <w:rPrChange w:id="115" w:author="USA" w:date="2023-12-01T07:52:00Z">
              <w:rPr>
                <w:szCs w:val="24"/>
                <w:highlight w:val="yellow"/>
              </w:rPr>
            </w:rPrChange>
          </w:rPr>
          <w:t>provide a firm objective, measurable and enforceable commitment</w:t>
        </w:r>
        <w:r w:rsidRPr="00864496">
          <w:rPr>
            <w:b w:val="0"/>
            <w:bCs/>
            <w:szCs w:val="24"/>
            <w:rPrChange w:id="116" w:author="USA" w:date="2023-12-01T07:52:00Z">
              <w:rPr>
                <w:szCs w:val="24"/>
              </w:rPr>
            </w:rPrChange>
          </w:rPr>
          <w:t xml:space="preserve"> to respect all the limitations mentioned in Annex</w:t>
        </w:r>
        <w:r w:rsidRPr="00864496">
          <w:rPr>
            <w:b w:val="0"/>
            <w:bCs/>
            <w:szCs w:val="24"/>
            <w:rPrChange w:id="117" w:author="USA" w:date="2023-12-01T07:52:00Z">
              <w:rPr>
                <w:szCs w:val="24"/>
              </w:rPr>
            </w:rPrChange>
          </w:rPr>
          <w:t> </w:t>
        </w:r>
        <w:r w:rsidRPr="00864496">
          <w:rPr>
            <w:b w:val="0"/>
            <w:bCs/>
            <w:szCs w:val="24"/>
            <w:rPrChange w:id="118" w:author="USA" w:date="2023-12-01T07:52:00Z">
              <w:rPr>
                <w:szCs w:val="24"/>
              </w:rPr>
            </w:rPrChange>
          </w:rPr>
          <w:t>1 including the power flux-density limit shown in Annex</w:t>
        </w:r>
        <w:r w:rsidRPr="00864496">
          <w:rPr>
            <w:b w:val="0"/>
            <w:bCs/>
            <w:szCs w:val="24"/>
            <w:rPrChange w:id="119" w:author="USA" w:date="2023-12-01T07:52:00Z">
              <w:rPr>
                <w:szCs w:val="24"/>
              </w:rPr>
            </w:rPrChange>
          </w:rPr>
          <w:t> </w:t>
        </w:r>
        <w:r w:rsidRPr="00864496">
          <w:rPr>
            <w:b w:val="0"/>
            <w:bCs/>
            <w:szCs w:val="24"/>
            <w:rPrChange w:id="120" w:author="USA" w:date="2023-12-01T07:52:00Z">
              <w:rPr>
                <w:szCs w:val="24"/>
              </w:rPr>
            </w:rPrChange>
          </w:rPr>
          <w:t xml:space="preserve">1 at any point within the territory, situated inside the </w:t>
        </w:r>
        <w:r w:rsidRPr="00864496">
          <w:rPr>
            <w:b w:val="0"/>
            <w:bCs/>
            <w:szCs w:val="24"/>
            <w:rPrChange w:id="121" w:author="USA" w:date="2023-12-01T07:52:00Z">
              <w:rPr>
                <w:szCs w:val="24"/>
              </w:rPr>
            </w:rPrChange>
          </w:rPr>
          <w:t>−</w:t>
        </w:r>
        <w:r w:rsidRPr="00864496">
          <w:rPr>
            <w:b w:val="0"/>
            <w:bCs/>
            <w:szCs w:val="24"/>
            <w:rPrChange w:id="122" w:author="USA" w:date="2023-12-01T07:52:00Z">
              <w:rPr>
                <w:szCs w:val="24"/>
              </w:rPr>
            </w:rPrChange>
          </w:rPr>
          <w:t>3</w:t>
        </w:r>
        <w:r w:rsidRPr="00864496">
          <w:rPr>
            <w:b w:val="0"/>
            <w:bCs/>
            <w:szCs w:val="24"/>
            <w:rPrChange w:id="123" w:author="USA" w:date="2023-12-01T07:52:00Z">
              <w:rPr>
                <w:szCs w:val="24"/>
              </w:rPr>
            </w:rPrChange>
          </w:rPr>
          <w:t> </w:t>
        </w:r>
        <w:r w:rsidRPr="00864496">
          <w:rPr>
            <w:b w:val="0"/>
            <w:bCs/>
            <w:szCs w:val="24"/>
            <w:rPrChange w:id="124" w:author="USA" w:date="2023-12-01T07:52:00Z">
              <w:rPr>
                <w:szCs w:val="24"/>
              </w:rPr>
            </w:rPrChange>
          </w:rPr>
          <w:t>dB contour of the associated beam area, of the administration whose assignment was the basis of the disagreement, so that the concerned administration is not considered as affected, at the date on which the frequency assignment in the Regions</w:t>
        </w:r>
        <w:r w:rsidRPr="00864496">
          <w:rPr>
            <w:b w:val="0"/>
            <w:bCs/>
            <w:szCs w:val="24"/>
            <w:rPrChange w:id="125" w:author="USA" w:date="2023-12-01T07:52:00Z">
              <w:rPr>
                <w:szCs w:val="24"/>
              </w:rPr>
            </w:rPrChange>
          </w:rPr>
          <w:t> </w:t>
        </w:r>
        <w:r w:rsidRPr="00864496">
          <w:rPr>
            <w:b w:val="0"/>
            <w:bCs/>
            <w:szCs w:val="24"/>
            <w:rPrChange w:id="126" w:author="USA" w:date="2023-12-01T07:52:00Z">
              <w:rPr>
                <w:szCs w:val="24"/>
              </w:rPr>
            </w:rPrChange>
          </w:rPr>
          <w:t>1 and</w:t>
        </w:r>
        <w:r w:rsidRPr="00864496">
          <w:rPr>
            <w:b w:val="0"/>
            <w:bCs/>
            <w:szCs w:val="24"/>
            <w:rPrChange w:id="127" w:author="USA" w:date="2023-12-01T07:52:00Z">
              <w:rPr>
                <w:szCs w:val="24"/>
              </w:rPr>
            </w:rPrChange>
          </w:rPr>
          <w:t> </w:t>
        </w:r>
        <w:r w:rsidRPr="00864496">
          <w:rPr>
            <w:b w:val="0"/>
            <w:bCs/>
            <w:szCs w:val="24"/>
            <w:rPrChange w:id="128" w:author="USA" w:date="2023-12-01T07:52:00Z">
              <w:rPr>
                <w:szCs w:val="24"/>
              </w:rPr>
            </w:rPrChange>
          </w:rPr>
          <w:t xml:space="preserve">3 Plan is to be brought into use as communicated under </w:t>
        </w:r>
        <w:r w:rsidRPr="00864496">
          <w:rPr>
            <w:b w:val="0"/>
            <w:bCs/>
            <w:szCs w:val="24"/>
            <w:rPrChange w:id="129" w:author="USA" w:date="2023-12-01T07:52:00Z">
              <w:rPr>
                <w:szCs w:val="24"/>
              </w:rPr>
            </w:rPrChange>
          </w:rPr>
          <w:t>§ </w:t>
        </w:r>
        <w:r w:rsidRPr="00864496">
          <w:rPr>
            <w:rStyle w:val="Provsplit"/>
            <w:b w:val="0"/>
            <w:bCs/>
            <w:szCs w:val="24"/>
            <w:rPrChange w:id="130" w:author="USA" w:date="2023-12-01T07:52:00Z">
              <w:rPr>
                <w:rStyle w:val="Provsplit"/>
                <w:szCs w:val="24"/>
              </w:rPr>
            </w:rPrChange>
          </w:rPr>
          <w:t>5.1.10</w:t>
        </w:r>
        <w:r w:rsidRPr="00864496">
          <w:rPr>
            <w:rStyle w:val="Provsplit"/>
            <w:b w:val="0"/>
            <w:bCs/>
            <w:i/>
            <w:iCs/>
            <w:szCs w:val="24"/>
            <w:rPrChange w:id="131" w:author="USA" w:date="2023-12-01T07:52:00Z">
              <w:rPr>
                <w:rStyle w:val="Provsplit"/>
                <w:i/>
                <w:iCs/>
                <w:szCs w:val="24"/>
              </w:rPr>
            </w:rPrChange>
          </w:rPr>
          <w:t>bis</w:t>
        </w:r>
        <w:r w:rsidRPr="00864496">
          <w:rPr>
            <w:b w:val="0"/>
            <w:bCs/>
            <w:szCs w:val="24"/>
            <w:rPrChange w:id="132" w:author="USA" w:date="2023-12-01T07:52:00Z">
              <w:rPr>
                <w:szCs w:val="24"/>
              </w:rPr>
            </w:rPrChange>
          </w:rPr>
          <w:t xml:space="preserve"> or within twelve months of the date of dispatch of the telefax sent under </w:t>
        </w:r>
        <w:r w:rsidRPr="00864496">
          <w:rPr>
            <w:b w:val="0"/>
            <w:bCs/>
            <w:szCs w:val="24"/>
            <w:rPrChange w:id="133" w:author="USA" w:date="2023-12-01T07:52:00Z">
              <w:rPr>
                <w:szCs w:val="24"/>
              </w:rPr>
            </w:rPrChange>
          </w:rPr>
          <w:t>§ </w:t>
        </w:r>
        <w:r w:rsidRPr="00864496">
          <w:rPr>
            <w:rStyle w:val="Provsplit"/>
            <w:b w:val="0"/>
            <w:bCs/>
            <w:szCs w:val="24"/>
            <w:rPrChange w:id="134" w:author="USA" w:date="2023-12-01T07:52:00Z">
              <w:rPr>
                <w:rStyle w:val="Provsplit"/>
                <w:szCs w:val="24"/>
              </w:rPr>
            </w:rPrChange>
          </w:rPr>
          <w:t>5.1.10</w:t>
        </w:r>
        <w:r w:rsidRPr="00864496">
          <w:rPr>
            <w:rStyle w:val="Provsplit"/>
            <w:b w:val="0"/>
            <w:bCs/>
            <w:i/>
            <w:iCs/>
            <w:szCs w:val="24"/>
            <w:rPrChange w:id="135" w:author="USA" w:date="2023-12-01T07:52:00Z">
              <w:rPr>
                <w:rStyle w:val="Provsplit"/>
                <w:i/>
                <w:iCs/>
                <w:szCs w:val="24"/>
              </w:rPr>
            </w:rPrChange>
          </w:rPr>
          <w:t>bis</w:t>
        </w:r>
        <w:r w:rsidRPr="00864496">
          <w:rPr>
            <w:b w:val="0"/>
            <w:bCs/>
            <w:szCs w:val="24"/>
            <w:rPrChange w:id="136" w:author="USA" w:date="2023-12-01T07:52:00Z">
              <w:rPr>
                <w:szCs w:val="24"/>
              </w:rPr>
            </w:rPrChange>
          </w:rPr>
          <w:t>, whichever comes later. Prior to this date, the notifying administration shall submit to the Bureau updated characteristics within the envelope of the assignment in question so that the administration whose assignment was the basis of the disagreement is not considered as affected. The Bureau shall reflect the updated characteristics of that assignment in the List and Master Register while keeping its original date of protection.</w:t>
        </w:r>
        <w:r w:rsidRPr="00864496">
          <w:rPr>
            <w:b w:val="0"/>
            <w:bCs/>
            <w:sz w:val="16"/>
            <w:szCs w:val="16"/>
            <w:rPrChange w:id="137" w:author="USA" w:date="2023-12-01T07:52:00Z">
              <w:rPr>
                <w:sz w:val="16"/>
                <w:szCs w:val="16"/>
              </w:rPr>
            </w:rPrChange>
          </w:rPr>
          <w:t>     </w:t>
        </w:r>
        <w:r w:rsidRPr="00864496">
          <w:rPr>
            <w:b w:val="0"/>
            <w:bCs/>
            <w:sz w:val="16"/>
            <w:szCs w:val="16"/>
            <w:rPrChange w:id="138" w:author="USA" w:date="2023-12-01T07:52:00Z">
              <w:rPr>
                <w:sz w:val="16"/>
                <w:szCs w:val="16"/>
              </w:rPr>
            </w:rPrChange>
          </w:rPr>
          <w:t>(WRC</w:t>
        </w:r>
        <w:r w:rsidRPr="00864496">
          <w:rPr>
            <w:b w:val="0"/>
            <w:bCs/>
            <w:sz w:val="16"/>
            <w:szCs w:val="16"/>
            <w:rPrChange w:id="139" w:author="USA" w:date="2023-12-01T07:52:00Z">
              <w:rPr>
                <w:sz w:val="16"/>
                <w:szCs w:val="16"/>
              </w:rPr>
            </w:rPrChange>
          </w:rPr>
          <w:noBreakHyphen/>
          <w:t>23)</w:t>
        </w:r>
      </w:ins>
    </w:p>
    <w:p w14:paraId="1673CBD3" w14:textId="1BC72F5E" w:rsidR="00026E67" w:rsidRPr="00864496" w:rsidDel="00864496" w:rsidRDefault="00026E67" w:rsidP="00864496">
      <w:pPr>
        <w:pStyle w:val="Proposal"/>
        <w:rPr>
          <w:del w:id="140" w:author="USA" w:date="2023-12-01T07:51:00Z"/>
          <w:b w:val="0"/>
          <w:bCs/>
          <w:rPrChange w:id="141" w:author="USA" w:date="2023-12-01T07:52:00Z">
            <w:rPr>
              <w:del w:id="142" w:author="USA" w:date="2023-12-01T07:51:00Z"/>
            </w:rPr>
          </w:rPrChange>
        </w:rPr>
      </w:pPr>
      <w:del w:id="143" w:author="USA" w:date="2023-12-01T07:51:00Z">
        <w:r w:rsidRPr="009F64CC" w:rsidDel="00864496">
          <w:rPr>
            <w:b w:val="0"/>
            <w:bCs/>
          </w:rPr>
          <w:delText>ADD</w:delText>
        </w:r>
      </w:del>
    </w:p>
    <w:p w14:paraId="735F0C1B" w14:textId="087B03CE" w:rsidR="00026E67" w:rsidRPr="00AD33F0" w:rsidDel="00864496" w:rsidRDefault="00026E67" w:rsidP="00026E67">
      <w:pPr>
        <w:rPr>
          <w:del w:id="144" w:author="USA" w:date="2023-12-01T07:51:00Z"/>
          <w:sz w:val="16"/>
          <w:szCs w:val="16"/>
        </w:rPr>
      </w:pPr>
      <w:del w:id="145" w:author="USA" w:date="2023-12-01T07:51:00Z">
        <w:r w:rsidRPr="00AD33F0" w:rsidDel="00864496">
          <w:rPr>
            <w:rStyle w:val="Provsplit"/>
            <w:szCs w:val="24"/>
          </w:rPr>
          <w:delText>4.1.13</w:delText>
        </w:r>
        <w:r w:rsidRPr="00AD33F0" w:rsidDel="00864496">
          <w:rPr>
            <w:rStyle w:val="Provsplit"/>
            <w:i/>
            <w:iCs/>
            <w:szCs w:val="24"/>
          </w:rPr>
          <w:delText>bis</w:delText>
        </w:r>
        <w:r w:rsidRPr="00AD33F0" w:rsidDel="00864496">
          <w:rPr>
            <w:szCs w:val="24"/>
          </w:rPr>
          <w:tab/>
          <w:delText>When</w:delText>
        </w:r>
        <w:r w:rsidRPr="00AD33F0" w:rsidDel="00864496">
          <w:rPr>
            <w:rStyle w:val="Provsplit"/>
            <w:szCs w:val="24"/>
          </w:rPr>
          <w:delText xml:space="preserve"> </w:delText>
        </w:r>
        <w:r w:rsidRPr="00AD33F0" w:rsidDel="00864496">
          <w:rPr>
            <w:szCs w:val="24"/>
          </w:rPr>
          <w:delText xml:space="preserve">an agreement under </w:delText>
        </w:r>
        <w:r w:rsidRPr="00AD33F0" w:rsidDel="00864496">
          <w:delText xml:space="preserve">this provision </w:delText>
        </w:r>
        <w:r w:rsidRPr="00AD33F0" w:rsidDel="00864496">
          <w:rPr>
            <w:szCs w:val="24"/>
          </w:rPr>
          <w:delText xml:space="preserve">is concluded with an administration of the affected assignment in the Regions 1 and 3 Plan, the notifying administration of the proposed assignment shall </w:delText>
        </w:r>
        <w:r w:rsidRPr="00026E67" w:rsidDel="00864496">
          <w:rPr>
            <w:szCs w:val="24"/>
            <w:highlight w:val="yellow"/>
            <w:rPrChange w:id="146" w:author="USA" w:date="2023-11-29T10:11:00Z">
              <w:rPr>
                <w:szCs w:val="24"/>
              </w:rPr>
            </w:rPrChange>
          </w:rPr>
          <w:delText>commit</w:delText>
        </w:r>
        <w:r w:rsidRPr="00AD33F0" w:rsidDel="00864496">
          <w:rPr>
            <w:szCs w:val="24"/>
          </w:rPr>
          <w:delText xml:space="preserve"> to respect a power flux-density limit shown in Annex 1 at any point within the territory, situated inside the −3 dB contour of the associated beam area, of th</w:delText>
        </w:r>
      </w:del>
      <w:del w:id="147" w:author="USA" w:date="2023-11-30T03:45:00Z">
        <w:r w:rsidRPr="00AD33F0" w:rsidDel="003F7ABD">
          <w:rPr>
            <w:szCs w:val="24"/>
          </w:rPr>
          <w:delText>is</w:delText>
        </w:r>
      </w:del>
      <w:del w:id="148" w:author="USA" w:date="2023-12-01T07:51:00Z">
        <w:r w:rsidRPr="00AD33F0" w:rsidDel="00864496">
          <w:rPr>
            <w:szCs w:val="24"/>
          </w:rPr>
          <w:delText xml:space="preserve"> administration whose assignment was the basis of the disagreement at the date on which the frequency assignment in the Regions 1 and 3 Plan is to be brought into use as communicated under § </w:delText>
        </w:r>
        <w:r w:rsidRPr="00AD33F0" w:rsidDel="00864496">
          <w:rPr>
            <w:rStyle w:val="Provsplit"/>
            <w:szCs w:val="24"/>
          </w:rPr>
          <w:delText>5.1.10</w:delText>
        </w:r>
        <w:r w:rsidRPr="00AD33F0" w:rsidDel="00864496">
          <w:rPr>
            <w:rStyle w:val="Provsplit"/>
            <w:i/>
            <w:iCs/>
            <w:szCs w:val="24"/>
          </w:rPr>
          <w:delText>bis</w:delText>
        </w:r>
        <w:r w:rsidRPr="00AD33F0" w:rsidDel="00864496">
          <w:rPr>
            <w:szCs w:val="24"/>
          </w:rPr>
          <w:delText xml:space="preserve"> or within twelve months of the date of dispatch of the telefax sent under § </w:delText>
        </w:r>
        <w:r w:rsidRPr="00AD33F0" w:rsidDel="00864496">
          <w:rPr>
            <w:rStyle w:val="Provsplit"/>
            <w:szCs w:val="24"/>
          </w:rPr>
          <w:delText>5.1.10</w:delText>
        </w:r>
        <w:r w:rsidRPr="00AD33F0" w:rsidDel="00864496">
          <w:rPr>
            <w:rStyle w:val="Provsplit"/>
            <w:i/>
            <w:iCs/>
            <w:szCs w:val="24"/>
          </w:rPr>
          <w:delText>bis</w:delText>
        </w:r>
        <w:r w:rsidRPr="00AD33F0" w:rsidDel="00864496">
          <w:rPr>
            <w:szCs w:val="24"/>
          </w:rPr>
          <w:delText>, whichever comes later.</w:delText>
        </w:r>
        <w:r w:rsidRPr="00AD33F0" w:rsidDel="00864496">
          <w:rPr>
            <w:sz w:val="16"/>
            <w:szCs w:val="16"/>
          </w:rPr>
          <w:delText>     (WRC</w:delText>
        </w:r>
        <w:r w:rsidRPr="00AD33F0" w:rsidDel="00864496">
          <w:rPr>
            <w:sz w:val="16"/>
            <w:szCs w:val="16"/>
          </w:rPr>
          <w:noBreakHyphen/>
          <w:delText>23)</w:delText>
        </w:r>
      </w:del>
    </w:p>
    <w:p w14:paraId="20605954" w14:textId="3E8F47CD" w:rsidR="00026E67" w:rsidRPr="00AD33F0" w:rsidDel="008B48BB" w:rsidRDefault="00026E67" w:rsidP="00026E67">
      <w:pPr>
        <w:pStyle w:val="Reasons"/>
        <w:rPr>
          <w:del w:id="149" w:author="USA" w:date="2023-11-30T08:46:00Z"/>
        </w:rPr>
      </w:pPr>
    </w:p>
    <w:p w14:paraId="12F0FA34" w14:textId="77777777" w:rsidR="00864496" w:rsidRPr="00AD33F0" w:rsidRDefault="00864496" w:rsidP="00864496">
      <w:pPr>
        <w:pStyle w:val="Proposal"/>
        <w:rPr>
          <w:ins w:id="150" w:author="USA" w:date="2023-12-01T07:52:00Z"/>
        </w:rPr>
      </w:pPr>
      <w:ins w:id="151" w:author="USA" w:date="2023-12-01T07:52:00Z">
        <w:r w:rsidRPr="00AD33F0">
          <w:t>ADD</w:t>
        </w:r>
      </w:ins>
    </w:p>
    <w:p w14:paraId="41BB5F34" w14:textId="77777777" w:rsidR="00864496" w:rsidRPr="00AD33F0" w:rsidRDefault="00864496" w:rsidP="00864496">
      <w:pPr>
        <w:rPr>
          <w:ins w:id="152" w:author="USA" w:date="2023-12-01T07:52:00Z"/>
          <w:szCs w:val="24"/>
        </w:rPr>
      </w:pPr>
      <w:ins w:id="153" w:author="USA" w:date="2023-12-01T07:52:00Z">
        <w:r w:rsidRPr="00AD33F0">
          <w:rPr>
            <w:rStyle w:val="Provsplit"/>
          </w:rPr>
          <w:t>4.1.13</w:t>
        </w:r>
        <w:r w:rsidRPr="00AD33F0">
          <w:rPr>
            <w:rStyle w:val="Provsplit"/>
            <w:i/>
            <w:iCs/>
          </w:rPr>
          <w:t>ter</w:t>
        </w:r>
        <w:r w:rsidRPr="00AD33F0">
          <w:rPr>
            <w:szCs w:val="24"/>
          </w:rPr>
          <w:tab/>
          <w:t>Upon the conclusion of agreements under § 4.1.13</w:t>
        </w:r>
        <w:r w:rsidRPr="00AD33F0">
          <w:rPr>
            <w:i/>
            <w:iCs/>
            <w:szCs w:val="24"/>
          </w:rPr>
          <w:t>bis</w:t>
        </w:r>
        <w:r w:rsidRPr="00AD33F0">
          <w:rPr>
            <w:szCs w:val="24"/>
          </w:rPr>
          <w:t>, the Bureau shall provisionally and for a temporary period of time as mentioned in § 4.1.13</w:t>
        </w:r>
        <w:r w:rsidRPr="00AD33F0">
          <w:rPr>
            <w:i/>
            <w:iCs/>
            <w:szCs w:val="24"/>
          </w:rPr>
          <w:t>bis</w:t>
        </w:r>
        <w:r w:rsidRPr="00AD33F0">
          <w:rPr>
            <w:szCs w:val="24"/>
          </w:rPr>
          <w:t>, enter the assignment in the Regions 1 and 3 List with an indication of those administrations whose assignments were the basis of the disagreement</w:t>
        </w:r>
        <w:r w:rsidRPr="00AD33F0">
          <w:t>.</w:t>
        </w:r>
        <w:r w:rsidRPr="00AD33F0">
          <w:rPr>
            <w:sz w:val="16"/>
            <w:szCs w:val="16"/>
          </w:rPr>
          <w:t>     (WRC</w:t>
        </w:r>
        <w:r w:rsidRPr="00AD33F0">
          <w:rPr>
            <w:sz w:val="16"/>
            <w:szCs w:val="16"/>
          </w:rPr>
          <w:noBreakHyphen/>
          <w:t>23)</w:t>
        </w:r>
      </w:ins>
    </w:p>
    <w:p w14:paraId="2B4FA630" w14:textId="1878D5A6" w:rsidR="00026E67" w:rsidRPr="00AD33F0" w:rsidDel="00864496" w:rsidRDefault="00026E67" w:rsidP="00026E67">
      <w:pPr>
        <w:pStyle w:val="Proposal"/>
        <w:rPr>
          <w:del w:id="154" w:author="USA" w:date="2023-12-01T07:52:00Z"/>
        </w:rPr>
      </w:pPr>
      <w:del w:id="155" w:author="USA" w:date="2023-12-01T07:52:00Z">
        <w:r w:rsidRPr="00AD33F0" w:rsidDel="00864496">
          <w:lastRenderedPageBreak/>
          <w:delText>ADD</w:delText>
        </w:r>
      </w:del>
    </w:p>
    <w:p w14:paraId="29A73B88" w14:textId="1D6A52A3" w:rsidR="00026E67" w:rsidRPr="00AD33F0" w:rsidDel="00864496" w:rsidRDefault="00026E67" w:rsidP="00026E67">
      <w:pPr>
        <w:rPr>
          <w:del w:id="156" w:author="USA" w:date="2023-12-01T07:52:00Z"/>
          <w:szCs w:val="24"/>
        </w:rPr>
      </w:pPr>
      <w:del w:id="157" w:author="USA" w:date="2023-12-01T07:52:00Z">
        <w:r w:rsidRPr="00AD33F0" w:rsidDel="00864496">
          <w:rPr>
            <w:rStyle w:val="Provsplit"/>
          </w:rPr>
          <w:delText>4.1.13</w:delText>
        </w:r>
        <w:r w:rsidRPr="00AD33F0" w:rsidDel="00864496">
          <w:rPr>
            <w:rStyle w:val="Provsplit"/>
            <w:i/>
            <w:iCs/>
          </w:rPr>
          <w:delText>ter</w:delText>
        </w:r>
        <w:r w:rsidRPr="00AD33F0" w:rsidDel="00864496">
          <w:rPr>
            <w:szCs w:val="24"/>
          </w:rPr>
          <w:tab/>
          <w:delText>Upon the conclusion of agreements under § 4.1.13</w:delText>
        </w:r>
        <w:r w:rsidRPr="00AD33F0" w:rsidDel="00864496">
          <w:rPr>
            <w:i/>
            <w:iCs/>
            <w:szCs w:val="24"/>
          </w:rPr>
          <w:delText>bis</w:delText>
        </w:r>
        <w:r w:rsidRPr="00AD33F0" w:rsidDel="00864496">
          <w:rPr>
            <w:szCs w:val="24"/>
          </w:rPr>
          <w:delText>, when entering the assignment in the List, the Bureau shall indicate those administrations whose assignments in the Regions 1 and 3 Plan were the basis of the agreement</w:delText>
        </w:r>
        <w:r w:rsidRPr="00AD33F0" w:rsidDel="00864496">
          <w:delText>.</w:delText>
        </w:r>
        <w:r w:rsidRPr="00AD33F0" w:rsidDel="00864496">
          <w:rPr>
            <w:sz w:val="16"/>
            <w:szCs w:val="16"/>
          </w:rPr>
          <w:delText>     (WRC</w:delText>
        </w:r>
        <w:r w:rsidRPr="00AD33F0" w:rsidDel="00864496">
          <w:rPr>
            <w:sz w:val="16"/>
            <w:szCs w:val="16"/>
          </w:rPr>
          <w:noBreakHyphen/>
          <w:delText>23)</w:delText>
        </w:r>
      </w:del>
    </w:p>
    <w:p w14:paraId="3CEFE6B3" w14:textId="77777777" w:rsidR="00864496" w:rsidRPr="00AD33F0" w:rsidRDefault="00864496" w:rsidP="00864496">
      <w:pPr>
        <w:pStyle w:val="Proposal"/>
        <w:rPr>
          <w:ins w:id="158" w:author="USA" w:date="2023-12-01T07:53:00Z"/>
        </w:rPr>
      </w:pPr>
      <w:ins w:id="159" w:author="USA" w:date="2023-12-01T07:53:00Z">
        <w:r w:rsidRPr="00AD33F0">
          <w:t>ADD</w:t>
        </w:r>
      </w:ins>
    </w:p>
    <w:p w14:paraId="0FA39DCF" w14:textId="4C860264" w:rsidR="00026E67" w:rsidRPr="00AD33F0" w:rsidRDefault="00864496" w:rsidP="00864496">
      <w:pPr>
        <w:pStyle w:val="Reasons"/>
      </w:pPr>
      <w:ins w:id="160" w:author="USA" w:date="2023-12-01T07:53:00Z">
        <w:r w:rsidRPr="00AD33F0">
          <w:rPr>
            <w:rStyle w:val="Provsplit"/>
            <w:szCs w:val="24"/>
          </w:rPr>
          <w:t>4.1.13</w:t>
        </w:r>
        <w:r w:rsidRPr="00AD33F0">
          <w:rPr>
            <w:rStyle w:val="Provsplit"/>
            <w:i/>
            <w:iCs/>
            <w:szCs w:val="24"/>
          </w:rPr>
          <w:t>quater</w:t>
        </w:r>
        <w:r w:rsidRPr="00AD33F0">
          <w:rPr>
            <w:szCs w:val="24"/>
          </w:rPr>
          <w:tab/>
        </w:r>
        <w:r w:rsidRPr="00AD33F0">
          <w:t>Should the request for modification and all relevant information no</w:t>
        </w:r>
      </w:ins>
      <w:ins w:id="161" w:author="USA" w:date="2023-12-01T23:39:00Z">
        <w:r w:rsidR="009F64CC">
          <w:t xml:space="preserve"> </w:t>
        </w:r>
      </w:ins>
      <w:ins w:id="162" w:author="USA" w:date="2023-12-01T07:53:00Z">
        <w:r w:rsidRPr="00AD33F0">
          <w:t>be received by the Bureau prior to the deadline referred to in § 4.1.13</w:t>
        </w:r>
        <w:r w:rsidRPr="00AD33F0">
          <w:rPr>
            <w:i/>
            <w:iCs/>
          </w:rPr>
          <w:t>bis</w:t>
        </w:r>
        <w:r w:rsidRPr="00AD33F0">
          <w:t>, the Bureau shall delete the assignment from the List and publish this information in a Special Section of its BR IFIC.</w:t>
        </w:r>
        <w:r w:rsidRPr="00AD33F0">
          <w:rPr>
            <w:sz w:val="16"/>
            <w:szCs w:val="16"/>
          </w:rPr>
          <w:t>     (WRC</w:t>
        </w:r>
        <w:r w:rsidRPr="00AD33F0">
          <w:rPr>
            <w:sz w:val="16"/>
            <w:szCs w:val="16"/>
          </w:rPr>
          <w:noBreakHyphen/>
          <w:t>23)</w:t>
        </w:r>
      </w:ins>
    </w:p>
    <w:p w14:paraId="12E9DA08" w14:textId="77777777" w:rsidR="00026E67" w:rsidRPr="00AD33F0" w:rsidRDefault="00026E67" w:rsidP="00026E67">
      <w:pPr>
        <w:pStyle w:val="Proposal"/>
      </w:pPr>
      <w:r w:rsidRPr="00AD33F0">
        <w:t>ADD</w:t>
      </w:r>
    </w:p>
    <w:p w14:paraId="305E117D" w14:textId="48DB8402" w:rsidR="00026E67" w:rsidRPr="00AD33F0" w:rsidRDefault="00026E67" w:rsidP="00026E67">
      <w:pPr>
        <w:rPr>
          <w:szCs w:val="24"/>
        </w:rPr>
      </w:pPr>
      <w:r w:rsidRPr="00AD33F0">
        <w:rPr>
          <w:rStyle w:val="Provsplit"/>
          <w:szCs w:val="24"/>
        </w:rPr>
        <w:t>4.1.30</w:t>
      </w:r>
      <w:r w:rsidRPr="00AD33F0">
        <w:rPr>
          <w:szCs w:val="24"/>
        </w:rPr>
        <w:tab/>
        <w:t xml:space="preserve">When an assignment is </w:t>
      </w:r>
      <w:ins w:id="163" w:author="USA" w:date="2023-12-01T07:53:00Z">
        <w:r w:rsidR="00864496">
          <w:rPr>
            <w:szCs w:val="24"/>
          </w:rPr>
          <w:t xml:space="preserve">provisionally </w:t>
        </w:r>
      </w:ins>
      <w:r w:rsidRPr="00AD33F0">
        <w:rPr>
          <w:szCs w:val="24"/>
        </w:rPr>
        <w:t>entered in the List referred to in § 4.1.13</w:t>
      </w:r>
      <w:r w:rsidRPr="00AD33F0">
        <w:rPr>
          <w:i/>
          <w:iCs/>
          <w:szCs w:val="24"/>
        </w:rPr>
        <w:t>ter</w:t>
      </w:r>
      <w:r w:rsidRPr="00AD33F0">
        <w:rPr>
          <w:szCs w:val="24"/>
        </w:rPr>
        <w:t>, that assignment shall not be taken into account in updating the reference situation of those assignments in the Regions 1 and 3 Plan</w:t>
      </w:r>
      <w:r w:rsidRPr="00AD33F0" w:rsidDel="008E0A3A">
        <w:rPr>
          <w:szCs w:val="24"/>
        </w:rPr>
        <w:t xml:space="preserve"> </w:t>
      </w:r>
      <w:r w:rsidRPr="00AD33F0">
        <w:rPr>
          <w:szCs w:val="24"/>
        </w:rPr>
        <w:t>with which an agreement under § 4.1.13</w:t>
      </w:r>
      <w:r w:rsidRPr="00AD33F0">
        <w:rPr>
          <w:i/>
          <w:iCs/>
          <w:szCs w:val="24"/>
        </w:rPr>
        <w:t>bis</w:t>
      </w:r>
      <w:r w:rsidRPr="00AD33F0">
        <w:rPr>
          <w:szCs w:val="24"/>
        </w:rPr>
        <w:t xml:space="preserve"> was concluded.</w:t>
      </w:r>
      <w:r w:rsidRPr="00AD33F0">
        <w:rPr>
          <w:sz w:val="16"/>
          <w:szCs w:val="16"/>
        </w:rPr>
        <w:t>     (WRC</w:t>
      </w:r>
      <w:r w:rsidRPr="00AD33F0">
        <w:rPr>
          <w:sz w:val="16"/>
          <w:szCs w:val="16"/>
        </w:rPr>
        <w:noBreakHyphen/>
        <w:t>23)</w:t>
      </w:r>
    </w:p>
    <w:p w14:paraId="23D1C52C" w14:textId="77777777" w:rsidR="00026E67" w:rsidRPr="00AD33F0" w:rsidRDefault="00026E67" w:rsidP="00026E67">
      <w:pPr>
        <w:pStyle w:val="Reasons"/>
      </w:pPr>
    </w:p>
    <w:p w14:paraId="4185FDE1" w14:textId="77777777" w:rsidR="00026E67" w:rsidRPr="00AD33F0" w:rsidRDefault="00026E67" w:rsidP="00026E67">
      <w:pPr>
        <w:pStyle w:val="Proposal"/>
      </w:pPr>
      <w:r w:rsidRPr="00AD33F0">
        <w:t>ADD</w:t>
      </w:r>
    </w:p>
    <w:p w14:paraId="4C6972DC" w14:textId="3EBA5A8D" w:rsidR="00026E67" w:rsidRPr="00AD33F0" w:rsidRDefault="00026E67" w:rsidP="00026E67">
      <w:pPr>
        <w:rPr>
          <w:sz w:val="16"/>
          <w:szCs w:val="16"/>
        </w:rPr>
      </w:pPr>
      <w:r w:rsidRPr="00AD33F0">
        <w:rPr>
          <w:rStyle w:val="Provsplit"/>
        </w:rPr>
        <w:t>4.1.31</w:t>
      </w:r>
      <w:r w:rsidRPr="00AD33F0">
        <w:rPr>
          <w:i/>
          <w:iCs/>
          <w:szCs w:val="24"/>
        </w:rPr>
        <w:tab/>
      </w:r>
      <w:r w:rsidRPr="00AD33F0">
        <w:rPr>
          <w:szCs w:val="24"/>
        </w:rPr>
        <w:t>If the Bureau is informed that a commitment under § 4.1.13</w:t>
      </w:r>
      <w:r w:rsidRPr="00AD33F0">
        <w:rPr>
          <w:i/>
          <w:iCs/>
          <w:szCs w:val="24"/>
        </w:rPr>
        <w:t>bis</w:t>
      </w:r>
      <w:r w:rsidRPr="00AD33F0">
        <w:rPr>
          <w:szCs w:val="24"/>
        </w:rPr>
        <w:t xml:space="preserve"> is not respected by an assignment in the List, </w:t>
      </w:r>
      <w:ins w:id="164" w:author="USA" w:date="2023-12-01T07:54:00Z">
        <w:r w:rsidR="00864496" w:rsidRPr="00AD33F0">
          <w:rPr>
            <w:szCs w:val="24"/>
          </w:rPr>
          <w:t>or by an assignment already removed from the List by the application of § 4.1.13</w:t>
        </w:r>
        <w:r w:rsidR="00864496" w:rsidRPr="00AD33F0">
          <w:rPr>
            <w:i/>
            <w:iCs/>
            <w:szCs w:val="24"/>
          </w:rPr>
          <w:t>quater,</w:t>
        </w:r>
        <w:r w:rsidR="00864496" w:rsidRPr="00AD33F0">
          <w:rPr>
            <w:szCs w:val="24"/>
          </w:rPr>
          <w:t xml:space="preserve"> </w:t>
        </w:r>
      </w:ins>
      <w:r w:rsidRPr="00AD33F0">
        <w:rPr>
          <w:szCs w:val="24"/>
        </w:rPr>
        <w:t>the Bureau shall immediately consult with the administration responsible for this assignment, requesting immediate respect of the conditions specified in § 4.1.13</w:t>
      </w:r>
      <w:r w:rsidRPr="00AD33F0">
        <w:rPr>
          <w:i/>
          <w:iCs/>
          <w:szCs w:val="24"/>
        </w:rPr>
        <w:t>bis</w:t>
      </w:r>
      <w:ins w:id="165" w:author="USA" w:date="2023-12-01T07:54:00Z">
        <w:r w:rsidR="00864496" w:rsidRPr="00AD33F0">
          <w:rPr>
            <w:i/>
            <w:iCs/>
            <w:szCs w:val="24"/>
          </w:rPr>
          <w:t xml:space="preserve"> </w:t>
        </w:r>
        <w:r w:rsidR="00864496" w:rsidRPr="00AD33F0">
          <w:rPr>
            <w:szCs w:val="24"/>
          </w:rPr>
          <w:t>or immediately cease of the emission due to</w:t>
        </w:r>
        <w:r w:rsidR="00864496" w:rsidRPr="00AD33F0">
          <w:rPr>
            <w:i/>
            <w:iCs/>
            <w:szCs w:val="24"/>
          </w:rPr>
          <w:t xml:space="preserve"> </w:t>
        </w:r>
        <w:r w:rsidR="00864496" w:rsidRPr="00AD33F0">
          <w:rPr>
            <w:szCs w:val="24"/>
          </w:rPr>
          <w:t>§ 4.1.13</w:t>
        </w:r>
        <w:r w:rsidR="00864496" w:rsidRPr="00AD33F0">
          <w:rPr>
            <w:i/>
            <w:iCs/>
            <w:szCs w:val="24"/>
          </w:rPr>
          <w:t>quater</w:t>
        </w:r>
        <w:r w:rsidR="00864496" w:rsidRPr="00AD33F0">
          <w:rPr>
            <w:szCs w:val="24"/>
          </w:rPr>
          <w:t>.</w:t>
        </w:r>
      </w:ins>
      <w:r w:rsidRPr="00AD33F0">
        <w:rPr>
          <w:szCs w:val="24"/>
        </w:rPr>
        <w:t>.</w:t>
      </w:r>
      <w:r w:rsidRPr="00AD33F0">
        <w:rPr>
          <w:sz w:val="16"/>
          <w:szCs w:val="16"/>
        </w:rPr>
        <w:t>     (WRC</w:t>
      </w:r>
      <w:r w:rsidRPr="00AD33F0">
        <w:rPr>
          <w:sz w:val="16"/>
          <w:szCs w:val="16"/>
        </w:rPr>
        <w:noBreakHyphen/>
        <w:t>23)</w:t>
      </w:r>
    </w:p>
    <w:p w14:paraId="04683EC3" w14:textId="77777777" w:rsidR="00026E67" w:rsidRPr="00AD33F0" w:rsidRDefault="00026E67" w:rsidP="00026E67">
      <w:pPr>
        <w:pStyle w:val="Reasons"/>
      </w:pPr>
    </w:p>
    <w:p w14:paraId="2E3C7457" w14:textId="77777777" w:rsidR="00026E67" w:rsidRPr="00AD33F0" w:rsidRDefault="00026E67" w:rsidP="00026E67">
      <w:pPr>
        <w:pStyle w:val="Proposal"/>
      </w:pPr>
      <w:r w:rsidRPr="00AD33F0">
        <w:t>ADD</w:t>
      </w:r>
    </w:p>
    <w:p w14:paraId="6047FB9B" w14:textId="79EB6A4C" w:rsidR="00026E67" w:rsidRPr="00AD33F0" w:rsidRDefault="00026E67" w:rsidP="00026E67">
      <w:pPr>
        <w:rPr>
          <w:szCs w:val="24"/>
        </w:rPr>
      </w:pPr>
      <w:r w:rsidRPr="00AD33F0">
        <w:rPr>
          <w:rStyle w:val="Provsplit"/>
        </w:rPr>
        <w:t>4.1.32</w:t>
      </w:r>
      <w:r w:rsidRPr="00AD33F0">
        <w:rPr>
          <w:szCs w:val="24"/>
        </w:rPr>
        <w:tab/>
        <w:t>If, in spite of the application of § 4.1.31, conditions specified in § 4.1.13</w:t>
      </w:r>
      <w:r w:rsidRPr="00AD33F0">
        <w:rPr>
          <w:i/>
          <w:iCs/>
          <w:szCs w:val="24"/>
        </w:rPr>
        <w:t>bis</w:t>
      </w:r>
      <w:r w:rsidRPr="00AD33F0">
        <w:rPr>
          <w:szCs w:val="24"/>
        </w:rPr>
        <w:t xml:space="preserve"> are still not respected by an assignment in the List</w:t>
      </w:r>
      <w:ins w:id="166" w:author="USA" w:date="2023-12-01T07:55:00Z">
        <w:r w:rsidR="00864496">
          <w:rPr>
            <w:szCs w:val="24"/>
          </w:rPr>
          <w:t xml:space="preserve"> </w:t>
        </w:r>
        <w:r w:rsidR="00864496" w:rsidRPr="00AD33F0">
          <w:rPr>
            <w:szCs w:val="24"/>
          </w:rPr>
          <w:t>or by an assignment already removed from the List by the application of § 4.1.13</w:t>
        </w:r>
        <w:r w:rsidR="00864496" w:rsidRPr="00AD33F0">
          <w:rPr>
            <w:i/>
            <w:iCs/>
            <w:szCs w:val="24"/>
          </w:rPr>
          <w:t>quater</w:t>
        </w:r>
      </w:ins>
      <w:r w:rsidRPr="00AD33F0">
        <w:rPr>
          <w:szCs w:val="24"/>
        </w:rPr>
        <w:t>, the Bureau shall immediately inform the Radio Regulations Board</w:t>
      </w:r>
      <w:ins w:id="167" w:author="USA" w:date="2023-11-29T10:11:00Z">
        <w:r>
          <w:rPr>
            <w:szCs w:val="24"/>
          </w:rPr>
          <w:t xml:space="preserve"> </w:t>
        </w:r>
        <w:r w:rsidRPr="00FD41BE">
          <w:rPr>
            <w:szCs w:val="24"/>
            <w:highlight w:val="yellow"/>
          </w:rPr>
          <w:t>for appropriate action</w:t>
        </w:r>
      </w:ins>
      <w:r w:rsidRPr="00AD33F0">
        <w:rPr>
          <w:szCs w:val="24"/>
        </w:rPr>
        <w:t>.</w:t>
      </w:r>
      <w:r w:rsidRPr="00AD33F0">
        <w:rPr>
          <w:sz w:val="16"/>
          <w:szCs w:val="16"/>
        </w:rPr>
        <w:t>     (WRC</w:t>
      </w:r>
      <w:r w:rsidRPr="00AD33F0">
        <w:rPr>
          <w:sz w:val="16"/>
          <w:szCs w:val="16"/>
        </w:rPr>
        <w:noBreakHyphen/>
        <w:t>23)</w:t>
      </w:r>
    </w:p>
    <w:p w14:paraId="448C4685" w14:textId="77777777" w:rsidR="00026E67" w:rsidRPr="00AD33F0" w:rsidRDefault="00026E67" w:rsidP="00026E67">
      <w:pPr>
        <w:pStyle w:val="Reasons"/>
      </w:pPr>
    </w:p>
    <w:p w14:paraId="547A34A8" w14:textId="77777777" w:rsidR="00026E67" w:rsidRPr="00AD33F0" w:rsidRDefault="00026E67" w:rsidP="00026E67">
      <w:pPr>
        <w:pStyle w:val="Proposal"/>
      </w:pPr>
      <w:r w:rsidRPr="00AD33F0">
        <w:lastRenderedPageBreak/>
        <w:t>MOD</w:t>
      </w:r>
    </w:p>
    <w:p w14:paraId="6F42F0C9" w14:textId="77777777" w:rsidR="00026E67" w:rsidRPr="00AD33F0" w:rsidRDefault="00026E67" w:rsidP="00026E67">
      <w:pPr>
        <w:pStyle w:val="AppArtNo"/>
      </w:pPr>
      <w:r w:rsidRPr="00AD33F0">
        <w:t>ARTICLE 5</w:t>
      </w:r>
      <w:r w:rsidRPr="00AD33F0">
        <w:rPr>
          <w:sz w:val="16"/>
          <w:szCs w:val="16"/>
        </w:rPr>
        <w:t>     (rev.WRC</w:t>
      </w:r>
      <w:r w:rsidRPr="00AD33F0">
        <w:rPr>
          <w:sz w:val="16"/>
          <w:szCs w:val="16"/>
        </w:rPr>
        <w:noBreakHyphen/>
      </w:r>
      <w:del w:id="168" w:author="English71" w:date="2023-04-13T10:19:00Z">
        <w:r w:rsidRPr="00AD33F0" w:rsidDel="0031155E">
          <w:rPr>
            <w:sz w:val="16"/>
            <w:szCs w:val="16"/>
          </w:rPr>
          <w:delText>19</w:delText>
        </w:r>
      </w:del>
      <w:ins w:id="169" w:author="English71" w:date="2023-04-13T10:19:00Z">
        <w:r w:rsidRPr="00AD33F0">
          <w:rPr>
            <w:sz w:val="16"/>
            <w:szCs w:val="16"/>
          </w:rPr>
          <w:t>23</w:t>
        </w:r>
      </w:ins>
      <w:r w:rsidRPr="00AD33F0">
        <w:rPr>
          <w:sz w:val="16"/>
          <w:szCs w:val="16"/>
        </w:rPr>
        <w:t>)</w:t>
      </w:r>
    </w:p>
    <w:p w14:paraId="761C5477" w14:textId="77777777" w:rsidR="00026E67" w:rsidRPr="00AD33F0" w:rsidRDefault="00026E67" w:rsidP="00026E67">
      <w:pPr>
        <w:pStyle w:val="AppArttitle"/>
      </w:pPr>
      <w:r w:rsidRPr="00AD33F0">
        <w:t>Notification, examination and recording in the Master International</w:t>
      </w:r>
      <w:r w:rsidRPr="00AD33F0">
        <w:br/>
        <w:t>Frequency Register of frequency assignments to space stations</w:t>
      </w:r>
      <w:r w:rsidRPr="00AD33F0">
        <w:br/>
        <w:t>in the broadcasting-satellite service</w:t>
      </w:r>
      <w:r w:rsidRPr="00AD33F0">
        <w:rPr>
          <w:bCs/>
          <w:position w:val="6"/>
          <w:sz w:val="18"/>
        </w:rPr>
        <w:footnoteReference w:customMarkFollows="1" w:id="4"/>
        <w:t>18</w:t>
      </w:r>
      <w:r w:rsidRPr="00AD33F0">
        <w:rPr>
          <w:bCs/>
          <w:sz w:val="16"/>
        </w:rPr>
        <w:t>     (WRC</w:t>
      </w:r>
      <w:r w:rsidRPr="00AD33F0">
        <w:rPr>
          <w:bCs/>
          <w:sz w:val="16"/>
        </w:rPr>
        <w:noBreakHyphen/>
        <w:t>07)</w:t>
      </w:r>
    </w:p>
    <w:p w14:paraId="37E14667" w14:textId="77777777" w:rsidR="00026E67" w:rsidRPr="00AD33F0" w:rsidRDefault="00026E67" w:rsidP="00026E67">
      <w:pPr>
        <w:pStyle w:val="Reasons"/>
      </w:pPr>
    </w:p>
    <w:p w14:paraId="5856A9EB" w14:textId="77777777" w:rsidR="00026E67" w:rsidRPr="00AD33F0" w:rsidRDefault="00026E67" w:rsidP="00026E67">
      <w:pPr>
        <w:pStyle w:val="Heading2CPM"/>
      </w:pPr>
      <w:r w:rsidRPr="00AD33F0">
        <w:t>5.1</w:t>
      </w:r>
      <w:r w:rsidRPr="00AD33F0">
        <w:tab/>
        <w:t>Notification</w:t>
      </w:r>
    </w:p>
    <w:p w14:paraId="0FC187AC" w14:textId="77777777" w:rsidR="00026E67" w:rsidRPr="00AD33F0" w:rsidRDefault="00026E67" w:rsidP="00026E67">
      <w:pPr>
        <w:pStyle w:val="Proposal"/>
      </w:pPr>
      <w:r w:rsidRPr="00AD33F0">
        <w:t>ADD</w:t>
      </w:r>
    </w:p>
    <w:p w14:paraId="0E7E8929" w14:textId="77777777" w:rsidR="00026E67" w:rsidRPr="00AD33F0" w:rsidRDefault="00026E67" w:rsidP="00026E67">
      <w:pPr>
        <w:rPr>
          <w:szCs w:val="24"/>
        </w:rPr>
      </w:pPr>
      <w:r w:rsidRPr="00AD33F0">
        <w:rPr>
          <w:rStyle w:val="Provsplit"/>
          <w:szCs w:val="24"/>
        </w:rPr>
        <w:t>5.1.6</w:t>
      </w:r>
      <w:r w:rsidRPr="00AD33F0">
        <w:rPr>
          <w:rStyle w:val="Provsplit"/>
          <w:i/>
          <w:iCs/>
          <w:szCs w:val="24"/>
        </w:rPr>
        <w:t>bis</w:t>
      </w:r>
      <w:r w:rsidRPr="00AD33F0">
        <w:rPr>
          <w:rStyle w:val="Provsplit"/>
          <w:i/>
          <w:iCs/>
          <w:szCs w:val="24"/>
        </w:rPr>
        <w:tab/>
      </w:r>
      <w:r w:rsidRPr="00AD33F0">
        <w:rPr>
          <w:szCs w:val="24"/>
        </w:rPr>
        <w:t>Upon receipt of a complete notice, the Bureau shall immediately send a telefax to administrations which applied § 4.1.13</w:t>
      </w:r>
      <w:r w:rsidRPr="00AD33F0">
        <w:rPr>
          <w:i/>
          <w:iCs/>
          <w:szCs w:val="24"/>
        </w:rPr>
        <w:t>bis</w:t>
      </w:r>
      <w:r w:rsidRPr="00AD33F0">
        <w:rPr>
          <w:szCs w:val="24"/>
        </w:rPr>
        <w:t xml:space="preserve"> with regard to this notice, if any. This telefax shall inform the concerned administrations of the notification under § 5.1.1 of this notice and the date on which the frequency assignment, subject of § 4.1.13</w:t>
      </w:r>
      <w:r w:rsidRPr="00AD33F0">
        <w:rPr>
          <w:i/>
          <w:iCs/>
          <w:szCs w:val="24"/>
        </w:rPr>
        <w:t>bis</w:t>
      </w:r>
      <w:r w:rsidRPr="00AD33F0">
        <w:rPr>
          <w:szCs w:val="24"/>
        </w:rPr>
        <w:t xml:space="preserve"> agreement, is planned to be brought into use.</w:t>
      </w:r>
      <w:r w:rsidRPr="00AD33F0">
        <w:rPr>
          <w:b/>
          <w:bCs/>
          <w:sz w:val="16"/>
          <w:szCs w:val="16"/>
        </w:rPr>
        <w:t>     </w:t>
      </w:r>
      <w:r w:rsidRPr="00AD33F0">
        <w:rPr>
          <w:sz w:val="16"/>
          <w:szCs w:val="16"/>
        </w:rPr>
        <w:t>(WRC</w:t>
      </w:r>
      <w:r w:rsidRPr="00AD33F0">
        <w:rPr>
          <w:sz w:val="16"/>
          <w:szCs w:val="16"/>
        </w:rPr>
        <w:noBreakHyphen/>
        <w:t>23)</w:t>
      </w:r>
    </w:p>
    <w:p w14:paraId="27609BCC" w14:textId="77777777" w:rsidR="00026E67" w:rsidRPr="00AD33F0" w:rsidRDefault="00026E67" w:rsidP="00026E67">
      <w:pPr>
        <w:pStyle w:val="Reasons"/>
      </w:pPr>
    </w:p>
    <w:p w14:paraId="4045B9E6" w14:textId="77777777" w:rsidR="00026E67" w:rsidRPr="00AD33F0" w:rsidRDefault="00026E67" w:rsidP="00026E67">
      <w:pPr>
        <w:pStyle w:val="AppendixNo"/>
      </w:pPr>
      <w:r w:rsidRPr="00AD33F0">
        <w:lastRenderedPageBreak/>
        <w:t>APPENDIX 30A (REV.WRC</w:t>
      </w:r>
      <w:r w:rsidRPr="00AD33F0">
        <w:noBreakHyphen/>
        <w:t>19)</w:t>
      </w:r>
      <w:r w:rsidRPr="00AD33F0">
        <w:rPr>
          <w:color w:val="000000"/>
          <w:position w:val="6"/>
          <w:sz w:val="18"/>
        </w:rPr>
        <w:footnoteReference w:customMarkFollows="1" w:id="5"/>
        <w:t>*</w:t>
      </w:r>
    </w:p>
    <w:p w14:paraId="4DF98FC2" w14:textId="77777777" w:rsidR="00026E67" w:rsidRPr="00AD33F0" w:rsidRDefault="00026E67" w:rsidP="00026E67">
      <w:pPr>
        <w:pStyle w:val="Appendixtitle"/>
        <w:rPr>
          <w:b w:val="0"/>
          <w:bCs/>
          <w:sz w:val="16"/>
        </w:rPr>
      </w:pPr>
      <w:r w:rsidRPr="00AD33F0">
        <w:t>Provisions and associated Plans and List</w:t>
      </w:r>
      <w:r w:rsidRPr="00AD33F0">
        <w:rPr>
          <w:rStyle w:val="FootnoteReference"/>
          <w:rFonts w:asciiTheme="majorBidi" w:hAnsiTheme="majorBidi" w:cstheme="majorBidi"/>
          <w:b w:val="0"/>
          <w:bCs/>
          <w:color w:val="000000"/>
        </w:rPr>
        <w:footnoteReference w:customMarkFollows="1" w:id="6"/>
        <w:t>1</w:t>
      </w:r>
      <w:r w:rsidRPr="00AD33F0">
        <w:t xml:space="preserve"> for feeder links for the broadcasting-satellite service (11.7-12.5 GHz in Region 1, 12.2-12.7 GHz</w:t>
      </w:r>
      <w:r w:rsidRPr="00AD33F0">
        <w:br/>
        <w:t>in Region 2 and 11.7-12.2 GHz in Region 3) in the frequency bands</w:t>
      </w:r>
      <w:r w:rsidRPr="00AD33F0">
        <w:br/>
        <w:t>14.5-14.8 GHz</w:t>
      </w:r>
      <w:r w:rsidRPr="00AD33F0">
        <w:rPr>
          <w:rStyle w:val="FootnoteReference"/>
          <w:rFonts w:asciiTheme="majorBidi" w:hAnsiTheme="majorBidi" w:cstheme="majorBidi"/>
          <w:b w:val="0"/>
          <w:bCs/>
          <w:color w:val="000000"/>
        </w:rPr>
        <w:footnoteReference w:customMarkFollows="1" w:id="7"/>
        <w:t>2</w:t>
      </w:r>
      <w:r w:rsidRPr="00AD33F0">
        <w:t xml:space="preserve"> and 17.3-18.1 GHz in Regions 1 and 3,</w:t>
      </w:r>
      <w:r w:rsidRPr="00AD33F0">
        <w:br/>
        <w:t>and 17.3-17.8 GHz in Region 2</w:t>
      </w:r>
      <w:r w:rsidRPr="00AD33F0">
        <w:rPr>
          <w:b w:val="0"/>
          <w:bCs/>
          <w:sz w:val="16"/>
        </w:rPr>
        <w:t>     (</w:t>
      </w:r>
      <w:r w:rsidRPr="00AD33F0">
        <w:rPr>
          <w:rFonts w:asciiTheme="majorBidi" w:hAnsiTheme="majorBidi" w:cstheme="majorBidi"/>
          <w:b w:val="0"/>
          <w:bCs/>
          <w:sz w:val="16"/>
        </w:rPr>
        <w:t>WRC</w:t>
      </w:r>
      <w:r w:rsidRPr="00AD33F0">
        <w:rPr>
          <w:rFonts w:asciiTheme="majorBidi" w:hAnsiTheme="majorBidi" w:cstheme="majorBidi"/>
          <w:b w:val="0"/>
          <w:bCs/>
          <w:sz w:val="16"/>
        </w:rPr>
        <w:noBreakHyphen/>
        <w:t>03)</w:t>
      </w:r>
    </w:p>
    <w:p w14:paraId="7A0CF232" w14:textId="77777777" w:rsidR="00026E67" w:rsidRPr="00AD33F0" w:rsidRDefault="00026E67" w:rsidP="00026E67">
      <w:pPr>
        <w:pStyle w:val="Proposal"/>
      </w:pPr>
      <w:r w:rsidRPr="00AD33F0">
        <w:t>MOD</w:t>
      </w:r>
    </w:p>
    <w:p w14:paraId="5DB45782" w14:textId="77777777" w:rsidR="00026E67" w:rsidRPr="00AD33F0" w:rsidRDefault="00026E67" w:rsidP="00026E67">
      <w:pPr>
        <w:pStyle w:val="AppArtNo"/>
        <w:tabs>
          <w:tab w:val="clear" w:pos="1134"/>
          <w:tab w:val="clear" w:pos="1871"/>
          <w:tab w:val="clear" w:pos="2268"/>
          <w:tab w:val="left" w:pos="1418"/>
        </w:tabs>
        <w:rPr>
          <w:sz w:val="16"/>
          <w:szCs w:val="16"/>
        </w:rPr>
      </w:pPr>
      <w:r w:rsidRPr="00AD33F0">
        <w:t>ARTICLE 4</w:t>
      </w:r>
      <w:r w:rsidRPr="00AD33F0">
        <w:rPr>
          <w:sz w:val="16"/>
          <w:szCs w:val="16"/>
        </w:rPr>
        <w:t>     (Rev.WRC</w:t>
      </w:r>
      <w:r w:rsidRPr="00AD33F0">
        <w:rPr>
          <w:sz w:val="16"/>
          <w:szCs w:val="16"/>
        </w:rPr>
        <w:noBreakHyphen/>
      </w:r>
      <w:del w:id="170" w:author="Song, Xiaojing" w:date="2022-09-21T17:38:00Z">
        <w:r w:rsidRPr="00AD33F0" w:rsidDel="00DE55F3">
          <w:rPr>
            <w:sz w:val="16"/>
            <w:szCs w:val="16"/>
          </w:rPr>
          <w:delText>19</w:delText>
        </w:r>
      </w:del>
      <w:ins w:id="171" w:author="Song, Xiaojing" w:date="2022-09-21T17:39:00Z">
        <w:r w:rsidRPr="00AD33F0">
          <w:rPr>
            <w:sz w:val="16"/>
            <w:szCs w:val="16"/>
          </w:rPr>
          <w:t>23</w:t>
        </w:r>
      </w:ins>
      <w:r w:rsidRPr="00AD33F0">
        <w:rPr>
          <w:sz w:val="16"/>
          <w:szCs w:val="16"/>
        </w:rPr>
        <w:t>)</w:t>
      </w:r>
    </w:p>
    <w:p w14:paraId="6A8DED11" w14:textId="77777777" w:rsidR="00026E67" w:rsidRPr="00AD33F0" w:rsidRDefault="00026E67" w:rsidP="00026E67">
      <w:pPr>
        <w:pStyle w:val="AppArttitle"/>
      </w:pPr>
      <w:r w:rsidRPr="00AD33F0">
        <w:t xml:space="preserve">Procedures for modifications to the Region 2 feeder-link Plan </w:t>
      </w:r>
      <w:r w:rsidRPr="00AD33F0">
        <w:br/>
        <w:t>or for additional uses in Regions 1 and 3</w:t>
      </w:r>
    </w:p>
    <w:p w14:paraId="61CC9305" w14:textId="77777777" w:rsidR="00026E67" w:rsidRPr="00AD33F0" w:rsidRDefault="00026E67" w:rsidP="00026E67">
      <w:pPr>
        <w:pStyle w:val="Reasons"/>
      </w:pPr>
    </w:p>
    <w:p w14:paraId="00310B99" w14:textId="77777777" w:rsidR="00026E67" w:rsidRPr="00AD33F0" w:rsidRDefault="00026E67" w:rsidP="00026E67">
      <w:pPr>
        <w:pStyle w:val="Heading2CPM"/>
      </w:pPr>
      <w:r w:rsidRPr="00AD33F0">
        <w:t>4.1</w:t>
      </w:r>
      <w:r w:rsidRPr="00AD33F0">
        <w:tab/>
        <w:t>Provisions applicable to Regions 1 and 3</w:t>
      </w:r>
    </w:p>
    <w:p w14:paraId="7496ABD2" w14:textId="77777777" w:rsidR="00026E67" w:rsidRPr="00AD33F0" w:rsidRDefault="00026E67" w:rsidP="00026E67">
      <w:pPr>
        <w:pStyle w:val="Proposal"/>
      </w:pPr>
      <w:r w:rsidRPr="00AD33F0">
        <w:t>MOD</w:t>
      </w:r>
    </w:p>
    <w:p w14:paraId="2EDA2841" w14:textId="5FEEEDD8" w:rsidR="008B48BB" w:rsidRDefault="00026E67" w:rsidP="008B48BB">
      <w:pPr>
        <w:rPr>
          <w:ins w:id="172" w:author="USA" w:date="2023-11-30T08:47:00Z"/>
        </w:rPr>
      </w:pPr>
      <w:r w:rsidRPr="00AD33F0">
        <w:rPr>
          <w:rStyle w:val="Provsplit"/>
        </w:rPr>
        <w:t>4.1.10d</w:t>
      </w:r>
      <w:r w:rsidRPr="00AD33F0">
        <w:tab/>
        <w:t>If no decision is communicated to the Bureau within 30 days after the date of dispatch of the reminder under § 4.1.10b</w:t>
      </w:r>
      <w:ins w:id="173" w:author="Song, Xiaojing" w:date="2022-09-21T15:07:00Z">
        <w:r w:rsidRPr="00AD33F0">
          <w:t xml:space="preserve"> </w:t>
        </w:r>
      </w:ins>
      <w:ins w:id="174" w:author="USA" w:date="2023-11-30T08:47:00Z">
        <w:r w:rsidR="008B48BB">
          <w:t>the Bureau and the administration seeking the agreement shall call for a meeting between the administrations</w:t>
        </w:r>
      </w:ins>
      <w:ins w:id="175" w:author="USA" w:date="2023-11-30T22:14:00Z">
        <w:r w:rsidR="00156161">
          <w:t>,</w:t>
        </w:r>
      </w:ins>
      <w:ins w:id="176" w:author="USA" w:date="2023-11-30T08:47:00Z">
        <w:r w:rsidR="008B48BB">
          <w:t xml:space="preserve"> </w:t>
        </w:r>
      </w:ins>
      <w:ins w:id="177" w:author="USA" w:date="2023-11-30T22:13:00Z">
        <w:r w:rsidR="00156161">
          <w:t>at a location to be agreed by the parties</w:t>
        </w:r>
      </w:ins>
      <w:ins w:id="178" w:author="USA" w:date="2023-11-30T22:14:00Z">
        <w:r w:rsidR="00156161">
          <w:t>,</w:t>
        </w:r>
      </w:ins>
      <w:ins w:id="179" w:author="USA" w:date="2023-11-30T22:13:00Z">
        <w:r w:rsidR="00156161">
          <w:t xml:space="preserve"> </w:t>
        </w:r>
      </w:ins>
      <w:ins w:id="180" w:author="USA" w:date="2023-11-30T08:47:00Z">
        <w:r w:rsidR="008B48BB">
          <w:t>to facilitate discussions;</w:t>
        </w:r>
      </w:ins>
    </w:p>
    <w:p w14:paraId="02470276" w14:textId="77777777" w:rsidR="008B48BB" w:rsidRDefault="008B48BB" w:rsidP="008B48BB">
      <w:pPr>
        <w:rPr>
          <w:ins w:id="181" w:author="USA" w:date="2023-11-30T08:47:00Z"/>
          <w:bCs/>
        </w:rPr>
      </w:pPr>
      <w:ins w:id="182" w:author="USA" w:date="2023-11-30T08:47:00Z">
        <w:r>
          <w:rPr>
            <w:bCs/>
          </w:rPr>
          <w:t>4.1.</w:t>
        </w:r>
        <w:r w:rsidRPr="008B48BB">
          <w:rPr>
            <w:bCs/>
          </w:rPr>
          <w:t>10</w:t>
        </w:r>
        <w:r>
          <w:rPr>
            <w:bCs/>
          </w:rPr>
          <w:t>d</w:t>
        </w:r>
        <w:r w:rsidRPr="008B48BB">
          <w:rPr>
            <w:bCs/>
            <w:i/>
            <w:iCs/>
          </w:rPr>
          <w:t>bis</w:t>
        </w:r>
        <w:r>
          <w:rPr>
            <w:bCs/>
            <w:i/>
            <w:iCs/>
          </w:rPr>
          <w:tab/>
        </w:r>
        <w:r w:rsidRPr="008B48BB">
          <w:rPr>
            <w:bCs/>
            <w:rPrChange w:id="183" w:author="USA" w:date="2023-11-30T08:47:00Z">
              <w:rPr>
                <w:bCs/>
                <w:i/>
                <w:iCs/>
              </w:rPr>
            </w:rPrChange>
          </w:rPr>
          <w:t>If</w:t>
        </w:r>
        <w:r w:rsidRPr="008B48BB">
          <w:rPr>
            <w:bCs/>
          </w:rPr>
          <w:t xml:space="preserve"> </w:t>
        </w:r>
        <w:r>
          <w:rPr>
            <w:bCs/>
          </w:rPr>
          <w:t>there is no reply to the invitation for a meeting within 15 days the Bureau shall send a second invitation for such a meeting;</w:t>
        </w:r>
      </w:ins>
    </w:p>
    <w:p w14:paraId="793608DC" w14:textId="77777777" w:rsidR="008B48BB" w:rsidRDefault="008B48BB" w:rsidP="008B48BB">
      <w:pPr>
        <w:rPr>
          <w:ins w:id="184" w:author="USA" w:date="2023-11-30T08:47:00Z"/>
          <w:bCs/>
        </w:rPr>
      </w:pPr>
      <w:ins w:id="185" w:author="USA" w:date="2023-11-30T08:47:00Z">
        <w:r>
          <w:rPr>
            <w:bCs/>
          </w:rPr>
          <w:t>4.1.</w:t>
        </w:r>
        <w:r w:rsidRPr="00D76FD1">
          <w:rPr>
            <w:bCs/>
            <w:i/>
            <w:iCs/>
          </w:rPr>
          <w:t>10</w:t>
        </w:r>
        <w:r w:rsidRPr="008B48BB">
          <w:rPr>
            <w:bCs/>
          </w:rPr>
          <w:t>d</w:t>
        </w:r>
        <w:r>
          <w:rPr>
            <w:bCs/>
            <w:i/>
            <w:iCs/>
          </w:rPr>
          <w:t>ter</w:t>
        </w:r>
        <w:r>
          <w:rPr>
            <w:bCs/>
            <w:i/>
            <w:iCs/>
          </w:rPr>
          <w:tab/>
        </w:r>
        <w:r w:rsidRPr="008B48BB">
          <w:rPr>
            <w:bCs/>
            <w:rPrChange w:id="186" w:author="USA" w:date="2023-11-30T08:47:00Z">
              <w:rPr>
                <w:bCs/>
                <w:i/>
                <w:iCs/>
              </w:rPr>
            </w:rPrChange>
          </w:rPr>
          <w:t>If</w:t>
        </w:r>
        <w:r w:rsidRPr="008B48BB">
          <w:rPr>
            <w:bCs/>
          </w:rPr>
          <w:t xml:space="preserve"> </w:t>
        </w:r>
        <w:r>
          <w:rPr>
            <w:bCs/>
          </w:rPr>
          <w:t xml:space="preserve">there is a reply to the first or second invitation for such a meeting the following provisions do not apply; </w:t>
        </w:r>
      </w:ins>
    </w:p>
    <w:p w14:paraId="534A7CD1" w14:textId="28FECF45" w:rsidR="00026E67" w:rsidRPr="00AD33F0" w:rsidRDefault="008B48BB" w:rsidP="008B48BB">
      <w:pPr>
        <w:rPr>
          <w:ins w:id="187" w:author="LUX" w:date="2022-05-25T12:19:00Z"/>
        </w:rPr>
      </w:pPr>
      <w:ins w:id="188" w:author="USA" w:date="2023-11-30T08:47:00Z">
        <w:r>
          <w:rPr>
            <w:bCs/>
          </w:rPr>
          <w:t>4.1.10d</w:t>
        </w:r>
        <w:r w:rsidRPr="00D76FD1">
          <w:rPr>
            <w:bCs/>
            <w:i/>
            <w:iCs/>
          </w:rPr>
          <w:t>quat</w:t>
        </w:r>
        <w:r>
          <w:rPr>
            <w:bCs/>
          </w:rPr>
          <w:tab/>
          <w:t xml:space="preserve">If there is no reply to the first or second invitation </w:t>
        </w:r>
      </w:ins>
      <w:ins w:id="189" w:author="LUX" w:date="2022-05-25T12:00:00Z">
        <w:r w:rsidR="00026E67" w:rsidRPr="00AD33F0">
          <w:rPr>
            <w:bCs/>
          </w:rPr>
          <w:t xml:space="preserve">and the </w:t>
        </w:r>
      </w:ins>
      <w:ins w:id="190" w:author="LUX" w:date="2022-06-01T08:19:00Z">
        <w:r w:rsidR="00026E67" w:rsidRPr="00AD33F0">
          <w:rPr>
            <w:bCs/>
          </w:rPr>
          <w:t>identification</w:t>
        </w:r>
      </w:ins>
      <w:ins w:id="191" w:author="LUX" w:date="2022-05-25T12:01:00Z">
        <w:r w:rsidR="00026E67" w:rsidRPr="00AD33F0">
          <w:rPr>
            <w:bCs/>
          </w:rPr>
          <w:t xml:space="preserve"> is</w:t>
        </w:r>
      </w:ins>
      <w:ins w:id="192" w:author="LUX" w:date="2022-06-01T08:19:00Z">
        <w:r w:rsidR="00026E67" w:rsidRPr="00AD33F0">
          <w:rPr>
            <w:bCs/>
          </w:rPr>
          <w:t xml:space="preserve"> of</w:t>
        </w:r>
      </w:ins>
      <w:ins w:id="193" w:author="Song, Xiaojing" w:date="2022-09-21T15:07:00Z">
        <w:r w:rsidR="00026E67" w:rsidRPr="00AD33F0">
          <w:rPr>
            <w:bCs/>
          </w:rPr>
          <w:t>:</w:t>
        </w:r>
      </w:ins>
    </w:p>
    <w:p w14:paraId="6BA34AF2" w14:textId="4CCD1DD6" w:rsidR="00026E67" w:rsidRPr="00AD33F0" w:rsidRDefault="00026E67" w:rsidP="00026E67">
      <w:pPr>
        <w:pStyle w:val="enumlev1"/>
        <w:rPr>
          <w:ins w:id="194" w:author="LUX" w:date="2022-05-25T12:21:00Z"/>
        </w:rPr>
      </w:pPr>
      <w:ins w:id="195" w:author="Turnbull, Karen" w:date="2022-10-28T16:24:00Z">
        <w:r w:rsidRPr="00AD33F0">
          <w:t>–</w:t>
        </w:r>
      </w:ins>
      <w:ins w:id="196" w:author="LUX" w:date="2022-05-25T12:19:00Z">
        <w:r w:rsidRPr="00AD33F0">
          <w:tab/>
        </w:r>
      </w:ins>
      <w:ins w:id="197" w:author="LUX" w:date="2022-05-25T12:20:00Z">
        <w:r w:rsidRPr="00AD33F0">
          <w:t>an assignment in the Regions</w:t>
        </w:r>
      </w:ins>
      <w:ins w:id="198" w:author="Turnbull, Karen" w:date="2022-10-28T16:24:00Z">
        <w:r w:rsidRPr="00AD33F0">
          <w:t> </w:t>
        </w:r>
      </w:ins>
      <w:ins w:id="199" w:author="LUX" w:date="2022-05-25T12:20:00Z">
        <w:r w:rsidRPr="00AD33F0">
          <w:t>1 and</w:t>
        </w:r>
      </w:ins>
      <w:ins w:id="200" w:author="Turnbull, Karen" w:date="2022-10-28T16:24:00Z">
        <w:r w:rsidRPr="00AD33F0">
          <w:t> </w:t>
        </w:r>
      </w:ins>
      <w:ins w:id="201" w:author="LUX" w:date="2022-05-25T12:20:00Z">
        <w:r w:rsidRPr="00AD33F0">
          <w:t>3 Pl</w:t>
        </w:r>
      </w:ins>
      <w:ins w:id="202" w:author="LUX" w:date="2022-05-25T12:21:00Z">
        <w:r w:rsidRPr="00AD33F0">
          <w:t>an</w:t>
        </w:r>
      </w:ins>
      <w:r w:rsidRPr="00AD33F0">
        <w:t xml:space="preserve">, it shall be deemed that the administration which has not given a decision has </w:t>
      </w:r>
      <w:del w:id="203" w:author="LUX" w:date="2022-05-25T11:24:00Z">
        <w:r w:rsidRPr="00AD33F0" w:rsidDel="002A235D">
          <w:delText>agreed</w:delText>
        </w:r>
      </w:del>
      <w:ins w:id="204" w:author="LUX" w:date="2022-05-25T11:24:00Z">
        <w:r w:rsidRPr="00AD33F0">
          <w:t>no objection</w:t>
        </w:r>
      </w:ins>
      <w:r w:rsidRPr="00AD33F0">
        <w:t xml:space="preserve"> to the proposed assignment</w:t>
      </w:r>
      <w:ins w:id="205" w:author="LUX" w:date="2022-06-15T08:45:00Z">
        <w:r w:rsidRPr="00AD33F0">
          <w:t xml:space="preserve"> </w:t>
        </w:r>
      </w:ins>
      <w:ins w:id="206" w:author="USA" w:date="2023-11-30T08:47:00Z">
        <w:r w:rsidR="008B48BB">
          <w:lastRenderedPageBreak/>
          <w:t>pro</w:t>
        </w:r>
      </w:ins>
      <w:ins w:id="207" w:author="USA" w:date="2023-11-30T08:48:00Z">
        <w:r w:rsidR="008B48BB">
          <w:t xml:space="preserve">vided that </w:t>
        </w:r>
      </w:ins>
      <w:ins w:id="208" w:author="LUX" w:date="2022-05-25T11:56:00Z">
        <w:del w:id="209" w:author="USA" w:date="2023-11-30T08:48:00Z">
          <w:r w:rsidRPr="00AD33F0" w:rsidDel="008B48BB">
            <w:delText xml:space="preserve">and </w:delText>
          </w:r>
        </w:del>
        <w:r w:rsidRPr="00AD33F0">
          <w:t xml:space="preserve">an agreement under </w:t>
        </w:r>
      </w:ins>
      <w:ins w:id="210" w:author="LUX" w:date="2022-05-25T11:57:00Z">
        <w:r w:rsidRPr="00AD33F0">
          <w:t>§ </w:t>
        </w:r>
      </w:ins>
      <w:ins w:id="211" w:author="LUX" w:date="2022-05-25T12:23:00Z">
        <w:r w:rsidRPr="00AD33F0">
          <w:t>4.1.13</w:t>
        </w:r>
        <w:r w:rsidRPr="00AD33F0">
          <w:rPr>
            <w:i/>
            <w:iCs/>
          </w:rPr>
          <w:t>bis</w:t>
        </w:r>
      </w:ins>
      <w:ins w:id="212" w:author="LUX" w:date="2022-06-01T08:20:00Z">
        <w:r w:rsidRPr="00AD33F0">
          <w:t xml:space="preserve"> </w:t>
        </w:r>
      </w:ins>
      <w:ins w:id="213" w:author="LUX" w:date="2022-05-25T11:58:00Z">
        <w:r w:rsidRPr="00AD33F0">
          <w:t xml:space="preserve">is considered as concluded between </w:t>
        </w:r>
      </w:ins>
      <w:ins w:id="214" w:author="LUX" w:date="2022-05-25T12:03:00Z">
        <w:r w:rsidRPr="00AD33F0">
          <w:t xml:space="preserve">the </w:t>
        </w:r>
      </w:ins>
      <w:ins w:id="215" w:author="USA" w:date="2023-04-02T08:50:00Z">
        <w:r w:rsidRPr="00AD33F0">
          <w:t xml:space="preserve">administration of the affected </w:t>
        </w:r>
      </w:ins>
      <w:ins w:id="216" w:author="LUX" w:date="2022-05-25T12:23:00Z">
        <w:r w:rsidRPr="00AD33F0">
          <w:t>assignment in the Regions</w:t>
        </w:r>
      </w:ins>
      <w:ins w:id="217" w:author="Turnbull, Karen" w:date="2022-10-28T16:24:00Z">
        <w:r w:rsidRPr="00AD33F0">
          <w:t> </w:t>
        </w:r>
      </w:ins>
      <w:ins w:id="218" w:author="LUX" w:date="2022-05-25T12:23:00Z">
        <w:r w:rsidRPr="00AD33F0">
          <w:t>1 and</w:t>
        </w:r>
      </w:ins>
      <w:ins w:id="219" w:author="Turnbull, Karen" w:date="2022-10-28T16:24:00Z">
        <w:r w:rsidRPr="00AD33F0">
          <w:t> </w:t>
        </w:r>
      </w:ins>
      <w:ins w:id="220" w:author="LUX" w:date="2022-05-25T12:23:00Z">
        <w:r w:rsidRPr="00AD33F0">
          <w:t xml:space="preserve">3 Plan </w:t>
        </w:r>
      </w:ins>
      <w:ins w:id="221" w:author="LUX" w:date="2022-05-25T12:03:00Z">
        <w:r w:rsidRPr="00AD33F0">
          <w:t xml:space="preserve">and the </w:t>
        </w:r>
      </w:ins>
      <w:ins w:id="222" w:author="USA" w:date="2023-04-02T08:51:00Z">
        <w:r w:rsidRPr="00AD33F0">
          <w:t xml:space="preserve">notifying administration of the </w:t>
        </w:r>
      </w:ins>
      <w:ins w:id="223" w:author="LUX" w:date="2022-05-25T12:03:00Z">
        <w:r w:rsidRPr="00AD33F0">
          <w:t>proposed assignment</w:t>
        </w:r>
      </w:ins>
      <w:ins w:id="224" w:author="LUX" w:date="2022-05-25T12:21:00Z">
        <w:r w:rsidRPr="00AD33F0">
          <w:t>; or</w:t>
        </w:r>
      </w:ins>
    </w:p>
    <w:p w14:paraId="727F0AC4" w14:textId="77777777" w:rsidR="00026E67" w:rsidRPr="00AD33F0" w:rsidRDefault="00026E67" w:rsidP="00026E67">
      <w:pPr>
        <w:pStyle w:val="enumlev1"/>
        <w:rPr>
          <w:sz w:val="16"/>
          <w:szCs w:val="16"/>
        </w:rPr>
      </w:pPr>
      <w:ins w:id="225" w:author="Turnbull, Karen" w:date="2022-10-28T16:24:00Z">
        <w:r w:rsidRPr="00AD33F0">
          <w:t>–</w:t>
        </w:r>
      </w:ins>
      <w:ins w:id="226" w:author="LUX" w:date="2022-05-25T12:21:00Z">
        <w:r w:rsidRPr="00AD33F0">
          <w:tab/>
          <w:t xml:space="preserve">an assignment </w:t>
        </w:r>
      </w:ins>
      <w:ins w:id="227" w:author="USA" w:date="2023-04-02T08:51:00Z">
        <w:r w:rsidRPr="00AD33F0">
          <w:t xml:space="preserve">not </w:t>
        </w:r>
      </w:ins>
      <w:ins w:id="228" w:author="LUX" w:date="2022-05-25T12:21:00Z">
        <w:r w:rsidRPr="00AD33F0">
          <w:t>in the Regions</w:t>
        </w:r>
      </w:ins>
      <w:ins w:id="229" w:author="Turnbull, Karen" w:date="2022-10-28T16:25:00Z">
        <w:r w:rsidRPr="00AD33F0">
          <w:t> </w:t>
        </w:r>
      </w:ins>
      <w:ins w:id="230" w:author="LUX" w:date="2022-05-25T12:21:00Z">
        <w:r w:rsidRPr="00AD33F0">
          <w:t>1 and</w:t>
        </w:r>
      </w:ins>
      <w:ins w:id="231" w:author="Turnbull, Karen" w:date="2022-10-28T16:25:00Z">
        <w:r w:rsidRPr="00AD33F0">
          <w:t> </w:t>
        </w:r>
      </w:ins>
      <w:ins w:id="232" w:author="LUX" w:date="2022-05-25T12:21:00Z">
        <w:r w:rsidRPr="00AD33F0">
          <w:t xml:space="preserve">3 Plan, it shall be deemed that the administration which has not given a decision has </w:t>
        </w:r>
      </w:ins>
      <w:ins w:id="233" w:author="LUX" w:date="2022-05-25T12:22:00Z">
        <w:r w:rsidRPr="00AD33F0">
          <w:t>agreed</w:t>
        </w:r>
      </w:ins>
      <w:ins w:id="234" w:author="LUX" w:date="2022-05-25T12:21:00Z">
        <w:r w:rsidRPr="00AD33F0">
          <w:t xml:space="preserve"> to the proposed assignment</w:t>
        </w:r>
      </w:ins>
      <w:r w:rsidRPr="00AD33F0">
        <w:t>.</w:t>
      </w:r>
      <w:r w:rsidRPr="00AD33F0">
        <w:rPr>
          <w:sz w:val="16"/>
          <w:szCs w:val="12"/>
        </w:rPr>
        <w:t>     </w:t>
      </w:r>
      <w:r w:rsidRPr="00AD33F0">
        <w:rPr>
          <w:sz w:val="16"/>
          <w:szCs w:val="16"/>
        </w:rPr>
        <w:t>(WRC</w:t>
      </w:r>
      <w:r w:rsidRPr="00AD33F0">
        <w:rPr>
          <w:sz w:val="16"/>
          <w:szCs w:val="16"/>
        </w:rPr>
        <w:noBreakHyphen/>
      </w:r>
      <w:del w:id="235" w:author="LUX" w:date="2022-05-25T11:24:00Z">
        <w:r w:rsidRPr="00AD33F0" w:rsidDel="002A235D">
          <w:rPr>
            <w:sz w:val="16"/>
            <w:szCs w:val="16"/>
          </w:rPr>
          <w:delText>15</w:delText>
        </w:r>
      </w:del>
      <w:ins w:id="236" w:author="LUX" w:date="2022-05-25T11:24:00Z">
        <w:r w:rsidRPr="00AD33F0">
          <w:rPr>
            <w:sz w:val="16"/>
            <w:szCs w:val="16"/>
          </w:rPr>
          <w:t>23</w:t>
        </w:r>
      </w:ins>
      <w:r w:rsidRPr="00AD33F0">
        <w:rPr>
          <w:sz w:val="16"/>
          <w:szCs w:val="16"/>
        </w:rPr>
        <w:t>)</w:t>
      </w:r>
    </w:p>
    <w:p w14:paraId="0ECCEDED" w14:textId="77777777" w:rsidR="00026E67" w:rsidRPr="00AD33F0" w:rsidRDefault="00026E67" w:rsidP="00026E67">
      <w:pPr>
        <w:pStyle w:val="Reasons"/>
      </w:pPr>
    </w:p>
    <w:p w14:paraId="62123D86" w14:textId="77777777" w:rsidR="00864496" w:rsidRPr="00864496" w:rsidRDefault="00864496" w:rsidP="00864496">
      <w:pPr>
        <w:pStyle w:val="Proposal"/>
        <w:rPr>
          <w:ins w:id="237" w:author="USA" w:date="2023-12-01T07:58:00Z"/>
          <w:b w:val="0"/>
          <w:bCs/>
          <w:rPrChange w:id="238" w:author="USA" w:date="2023-12-01T07:58:00Z">
            <w:rPr>
              <w:ins w:id="239" w:author="USA" w:date="2023-12-01T07:58:00Z"/>
            </w:rPr>
          </w:rPrChange>
        </w:rPr>
      </w:pPr>
      <w:ins w:id="240" w:author="USA" w:date="2023-12-01T07:58:00Z">
        <w:r w:rsidRPr="00864496">
          <w:rPr>
            <w:b w:val="0"/>
            <w:bCs/>
            <w:rPrChange w:id="241" w:author="USA" w:date="2023-12-01T07:58:00Z">
              <w:rPr/>
            </w:rPrChange>
          </w:rPr>
          <w:t>ADD</w:t>
        </w:r>
      </w:ins>
    </w:p>
    <w:p w14:paraId="43FCF5DA" w14:textId="77777777" w:rsidR="00864496" w:rsidRPr="00864496" w:rsidRDefault="00864496" w:rsidP="00864496">
      <w:pPr>
        <w:pStyle w:val="Proposal"/>
        <w:rPr>
          <w:ins w:id="242" w:author="USA" w:date="2023-12-01T07:58:00Z"/>
          <w:b w:val="0"/>
          <w:bCs/>
          <w:sz w:val="16"/>
          <w:szCs w:val="16"/>
          <w:rPrChange w:id="243" w:author="USA" w:date="2023-12-01T07:58:00Z">
            <w:rPr>
              <w:ins w:id="244" w:author="USA" w:date="2023-12-01T07:58:00Z"/>
              <w:sz w:val="16"/>
              <w:szCs w:val="16"/>
            </w:rPr>
          </w:rPrChange>
        </w:rPr>
      </w:pPr>
      <w:ins w:id="245" w:author="USA" w:date="2023-12-01T07:58:00Z">
        <w:r w:rsidRPr="00864496">
          <w:rPr>
            <w:rStyle w:val="Provsplit"/>
            <w:b w:val="0"/>
            <w:bCs/>
            <w:szCs w:val="24"/>
            <w:rPrChange w:id="246" w:author="USA" w:date="2023-12-01T07:58:00Z">
              <w:rPr>
                <w:rStyle w:val="Provsplit"/>
                <w:szCs w:val="24"/>
              </w:rPr>
            </w:rPrChange>
          </w:rPr>
          <w:t>4.1.13</w:t>
        </w:r>
        <w:r w:rsidRPr="00864496">
          <w:rPr>
            <w:rStyle w:val="Provsplit"/>
            <w:b w:val="0"/>
            <w:bCs/>
            <w:i/>
            <w:iCs/>
            <w:szCs w:val="24"/>
            <w:rPrChange w:id="247" w:author="USA" w:date="2023-12-01T07:58:00Z">
              <w:rPr>
                <w:rStyle w:val="Provsplit"/>
                <w:i/>
                <w:iCs/>
                <w:szCs w:val="24"/>
              </w:rPr>
            </w:rPrChange>
          </w:rPr>
          <w:t>bis</w:t>
        </w:r>
        <w:r w:rsidRPr="00864496">
          <w:rPr>
            <w:b w:val="0"/>
            <w:bCs/>
            <w:szCs w:val="24"/>
            <w:rPrChange w:id="248" w:author="USA" w:date="2023-12-01T07:58:00Z">
              <w:rPr>
                <w:szCs w:val="24"/>
              </w:rPr>
            </w:rPrChange>
          </w:rPr>
          <w:tab/>
          <w:t>When</w:t>
        </w:r>
        <w:r w:rsidRPr="00864496">
          <w:rPr>
            <w:rStyle w:val="Provsplit"/>
            <w:b w:val="0"/>
            <w:bCs/>
            <w:szCs w:val="24"/>
            <w:rPrChange w:id="249" w:author="USA" w:date="2023-12-01T07:58:00Z">
              <w:rPr>
                <w:rStyle w:val="Provsplit"/>
                <w:szCs w:val="24"/>
              </w:rPr>
            </w:rPrChange>
          </w:rPr>
          <w:t xml:space="preserve"> </w:t>
        </w:r>
        <w:r w:rsidRPr="00864496">
          <w:rPr>
            <w:b w:val="0"/>
            <w:bCs/>
            <w:szCs w:val="24"/>
            <w:rPrChange w:id="250" w:author="USA" w:date="2023-12-01T07:58:00Z">
              <w:rPr>
                <w:szCs w:val="24"/>
              </w:rPr>
            </w:rPrChange>
          </w:rPr>
          <w:t>an agreement under this provision is concluded with the administration of an affected assignment in the Regions</w:t>
        </w:r>
        <w:r w:rsidRPr="00864496">
          <w:rPr>
            <w:b w:val="0"/>
            <w:bCs/>
            <w:szCs w:val="24"/>
            <w:rPrChange w:id="251" w:author="USA" w:date="2023-12-01T07:58:00Z">
              <w:rPr>
                <w:szCs w:val="24"/>
              </w:rPr>
            </w:rPrChange>
          </w:rPr>
          <w:t> </w:t>
        </w:r>
        <w:r w:rsidRPr="00864496">
          <w:rPr>
            <w:b w:val="0"/>
            <w:bCs/>
            <w:szCs w:val="24"/>
            <w:rPrChange w:id="252" w:author="USA" w:date="2023-12-01T07:58:00Z">
              <w:rPr>
                <w:szCs w:val="24"/>
              </w:rPr>
            </w:rPrChange>
          </w:rPr>
          <w:t>1 and</w:t>
        </w:r>
        <w:r w:rsidRPr="00864496">
          <w:rPr>
            <w:b w:val="0"/>
            <w:bCs/>
            <w:szCs w:val="24"/>
            <w:rPrChange w:id="253" w:author="USA" w:date="2023-12-01T07:58:00Z">
              <w:rPr>
                <w:szCs w:val="24"/>
              </w:rPr>
            </w:rPrChange>
          </w:rPr>
          <w:t> </w:t>
        </w:r>
        <w:r w:rsidRPr="00864496">
          <w:rPr>
            <w:b w:val="0"/>
            <w:bCs/>
            <w:szCs w:val="24"/>
            <w:rPrChange w:id="254" w:author="USA" w:date="2023-12-01T07:58:00Z">
              <w:rPr>
                <w:szCs w:val="24"/>
              </w:rPr>
            </w:rPrChange>
          </w:rPr>
          <w:t xml:space="preserve">3 Plan, the notifying administration of the proposed assignment shall </w:t>
        </w:r>
        <w:r w:rsidRPr="00864496">
          <w:rPr>
            <w:b w:val="0"/>
            <w:bCs/>
            <w:szCs w:val="24"/>
            <w:highlight w:val="yellow"/>
            <w:rPrChange w:id="255" w:author="USA" w:date="2023-12-01T07:58:00Z">
              <w:rPr>
                <w:szCs w:val="24"/>
                <w:highlight w:val="yellow"/>
              </w:rPr>
            </w:rPrChange>
          </w:rPr>
          <w:t>provide an objective, measurable and enforceable commitment</w:t>
        </w:r>
        <w:r w:rsidRPr="00864496">
          <w:rPr>
            <w:b w:val="0"/>
            <w:bCs/>
            <w:szCs w:val="24"/>
            <w:rPrChange w:id="256" w:author="USA" w:date="2023-12-01T07:58:00Z">
              <w:rPr>
                <w:szCs w:val="24"/>
              </w:rPr>
            </w:rPrChange>
          </w:rPr>
          <w:t xml:space="preserve"> to respect a power flux-density of </w:t>
        </w:r>
        <w:r w:rsidRPr="00864496">
          <w:rPr>
            <w:b w:val="0"/>
            <w:bCs/>
            <w:szCs w:val="24"/>
            <w:rPrChange w:id="257" w:author="USA" w:date="2023-12-01T07:58:00Z">
              <w:rPr>
                <w:szCs w:val="24"/>
              </w:rPr>
            </w:rPrChange>
          </w:rPr>
          <w:t>−</w:t>
        </w:r>
        <w:r w:rsidRPr="00864496">
          <w:rPr>
            <w:b w:val="0"/>
            <w:bCs/>
            <w:szCs w:val="24"/>
            <w:rPrChange w:id="258" w:author="USA" w:date="2023-12-01T07:58:00Z">
              <w:rPr>
                <w:szCs w:val="24"/>
              </w:rPr>
            </w:rPrChange>
          </w:rPr>
          <w:t>197.0</w:t>
        </w:r>
        <w:r w:rsidRPr="00864496">
          <w:rPr>
            <w:b w:val="0"/>
            <w:bCs/>
            <w:szCs w:val="24"/>
            <w:rPrChange w:id="259" w:author="USA" w:date="2023-12-01T07:58:00Z">
              <w:rPr>
                <w:szCs w:val="24"/>
              </w:rPr>
            </w:rPrChange>
          </w:rPr>
          <w:t> − </w:t>
        </w:r>
        <w:r w:rsidRPr="00864496">
          <w:rPr>
            <w:b w:val="0"/>
            <w:bCs/>
            <w:szCs w:val="24"/>
            <w:rPrChange w:id="260" w:author="USA" w:date="2023-12-01T07:58:00Z">
              <w:rPr>
                <w:szCs w:val="24"/>
              </w:rPr>
            </w:rPrChange>
          </w:rPr>
          <w:t>GRx</w:t>
        </w:r>
        <w:r w:rsidRPr="00864496">
          <w:rPr>
            <w:rStyle w:val="FootnoteReference"/>
            <w:b w:val="0"/>
            <w:bCs/>
            <w:rPrChange w:id="261" w:author="USA" w:date="2023-12-01T07:58:00Z">
              <w:rPr>
                <w:rStyle w:val="FootnoteReference"/>
              </w:rPr>
            </w:rPrChange>
          </w:rPr>
          <w:footnoteReference w:customMarkFollows="1" w:id="8"/>
          <w:t>zz</w:t>
        </w:r>
        <w:r w:rsidRPr="00864496">
          <w:rPr>
            <w:b w:val="0"/>
            <w:bCs/>
            <w:szCs w:val="24"/>
            <w:rPrChange w:id="264" w:author="USA" w:date="2023-12-01T07:58:00Z">
              <w:rPr>
                <w:szCs w:val="24"/>
              </w:rPr>
            </w:rPrChange>
          </w:rPr>
          <w:t> </w:t>
        </w:r>
        <w:r w:rsidRPr="00864496">
          <w:rPr>
            <w:b w:val="0"/>
            <w:bCs/>
            <w:szCs w:val="24"/>
            <w:rPrChange w:id="265" w:author="USA" w:date="2023-12-01T07:58:00Z">
              <w:rPr>
                <w:szCs w:val="24"/>
              </w:rPr>
            </w:rPrChange>
          </w:rPr>
          <w:t>dB(W/(m</w:t>
        </w:r>
        <w:r w:rsidRPr="00864496">
          <w:rPr>
            <w:b w:val="0"/>
            <w:bCs/>
            <w:szCs w:val="24"/>
            <w:vertAlign w:val="superscript"/>
            <w:rPrChange w:id="266" w:author="USA" w:date="2023-12-01T07:58:00Z">
              <w:rPr>
                <w:szCs w:val="24"/>
                <w:vertAlign w:val="superscript"/>
              </w:rPr>
            </w:rPrChange>
          </w:rPr>
          <w:t>2</w:t>
        </w:r>
        <w:r w:rsidRPr="00864496">
          <w:rPr>
            <w:b w:val="0"/>
            <w:bCs/>
            <w:szCs w:val="24"/>
            <w:rPrChange w:id="267" w:author="USA" w:date="2023-12-01T07:58:00Z">
              <w:rPr>
                <w:szCs w:val="24"/>
              </w:rPr>
            </w:rPrChange>
          </w:rPr>
          <w:t> ⸱ </w:t>
        </w:r>
        <w:r w:rsidRPr="00864496">
          <w:rPr>
            <w:b w:val="0"/>
            <w:bCs/>
            <w:szCs w:val="24"/>
            <w:rPrChange w:id="268" w:author="USA" w:date="2023-12-01T07:58:00Z">
              <w:rPr>
                <w:szCs w:val="24"/>
              </w:rPr>
            </w:rPrChange>
          </w:rPr>
          <w:t>Hz)) arriving at the receiving space station of this administration whose assignment was the basis of the disagreement, so that the concerned administration is not considered as affected, at the date on which the frequency assignment in the Regions</w:t>
        </w:r>
        <w:r w:rsidRPr="00864496">
          <w:rPr>
            <w:b w:val="0"/>
            <w:bCs/>
            <w:szCs w:val="24"/>
            <w:rPrChange w:id="269" w:author="USA" w:date="2023-12-01T07:58:00Z">
              <w:rPr>
                <w:szCs w:val="24"/>
              </w:rPr>
            </w:rPrChange>
          </w:rPr>
          <w:t> </w:t>
        </w:r>
        <w:r w:rsidRPr="00864496">
          <w:rPr>
            <w:b w:val="0"/>
            <w:bCs/>
            <w:szCs w:val="24"/>
            <w:rPrChange w:id="270" w:author="USA" w:date="2023-12-01T07:58:00Z">
              <w:rPr>
                <w:szCs w:val="24"/>
              </w:rPr>
            </w:rPrChange>
          </w:rPr>
          <w:t>1 and</w:t>
        </w:r>
        <w:r w:rsidRPr="00864496">
          <w:rPr>
            <w:b w:val="0"/>
            <w:bCs/>
            <w:szCs w:val="24"/>
            <w:rPrChange w:id="271" w:author="USA" w:date="2023-12-01T07:58:00Z">
              <w:rPr>
                <w:szCs w:val="24"/>
              </w:rPr>
            </w:rPrChange>
          </w:rPr>
          <w:t> </w:t>
        </w:r>
        <w:r w:rsidRPr="00864496">
          <w:rPr>
            <w:b w:val="0"/>
            <w:bCs/>
            <w:szCs w:val="24"/>
            <w:rPrChange w:id="272" w:author="USA" w:date="2023-12-01T07:58:00Z">
              <w:rPr>
                <w:szCs w:val="24"/>
              </w:rPr>
            </w:rPrChange>
          </w:rPr>
          <w:t xml:space="preserve">3 Plan is to be brought into use communicated under </w:t>
        </w:r>
        <w:r w:rsidRPr="00864496">
          <w:rPr>
            <w:b w:val="0"/>
            <w:bCs/>
            <w:szCs w:val="24"/>
            <w:rPrChange w:id="273" w:author="USA" w:date="2023-12-01T07:58:00Z">
              <w:rPr>
                <w:szCs w:val="24"/>
              </w:rPr>
            </w:rPrChange>
          </w:rPr>
          <w:t>§ </w:t>
        </w:r>
        <w:r w:rsidRPr="00864496">
          <w:rPr>
            <w:rStyle w:val="Provsplit"/>
            <w:b w:val="0"/>
            <w:bCs/>
            <w:szCs w:val="24"/>
            <w:rPrChange w:id="274" w:author="USA" w:date="2023-12-01T07:58:00Z">
              <w:rPr>
                <w:rStyle w:val="Provsplit"/>
                <w:szCs w:val="24"/>
              </w:rPr>
            </w:rPrChange>
          </w:rPr>
          <w:t>5.1.10</w:t>
        </w:r>
        <w:r w:rsidRPr="00864496">
          <w:rPr>
            <w:rStyle w:val="Provsplit"/>
            <w:b w:val="0"/>
            <w:bCs/>
            <w:i/>
            <w:iCs/>
            <w:szCs w:val="24"/>
            <w:rPrChange w:id="275" w:author="USA" w:date="2023-12-01T07:58:00Z">
              <w:rPr>
                <w:rStyle w:val="Provsplit"/>
                <w:i/>
                <w:iCs/>
                <w:szCs w:val="24"/>
              </w:rPr>
            </w:rPrChange>
          </w:rPr>
          <w:t>bis</w:t>
        </w:r>
        <w:r w:rsidRPr="00864496">
          <w:rPr>
            <w:b w:val="0"/>
            <w:bCs/>
            <w:szCs w:val="24"/>
            <w:rPrChange w:id="276" w:author="USA" w:date="2023-12-01T07:58:00Z">
              <w:rPr>
                <w:szCs w:val="24"/>
              </w:rPr>
            </w:rPrChange>
          </w:rPr>
          <w:t xml:space="preserve"> or within twelve months of the date of dispatch of the telefax sent under </w:t>
        </w:r>
        <w:r w:rsidRPr="00864496">
          <w:rPr>
            <w:b w:val="0"/>
            <w:bCs/>
            <w:szCs w:val="24"/>
            <w:rPrChange w:id="277" w:author="USA" w:date="2023-12-01T07:58:00Z">
              <w:rPr>
                <w:szCs w:val="24"/>
              </w:rPr>
            </w:rPrChange>
          </w:rPr>
          <w:t>§ </w:t>
        </w:r>
        <w:r w:rsidRPr="00864496">
          <w:rPr>
            <w:rStyle w:val="Provsplit"/>
            <w:b w:val="0"/>
            <w:bCs/>
            <w:szCs w:val="24"/>
            <w:rPrChange w:id="278" w:author="USA" w:date="2023-12-01T07:58:00Z">
              <w:rPr>
                <w:rStyle w:val="Provsplit"/>
                <w:szCs w:val="24"/>
              </w:rPr>
            </w:rPrChange>
          </w:rPr>
          <w:t>5.1.10</w:t>
        </w:r>
        <w:r w:rsidRPr="00864496">
          <w:rPr>
            <w:rStyle w:val="Provsplit"/>
            <w:b w:val="0"/>
            <w:bCs/>
            <w:i/>
            <w:iCs/>
            <w:szCs w:val="24"/>
            <w:rPrChange w:id="279" w:author="USA" w:date="2023-12-01T07:58:00Z">
              <w:rPr>
                <w:rStyle w:val="Provsplit"/>
                <w:i/>
                <w:iCs/>
                <w:szCs w:val="24"/>
              </w:rPr>
            </w:rPrChange>
          </w:rPr>
          <w:t>bis</w:t>
        </w:r>
        <w:r w:rsidRPr="00864496">
          <w:rPr>
            <w:b w:val="0"/>
            <w:bCs/>
            <w:szCs w:val="24"/>
            <w:rPrChange w:id="280" w:author="USA" w:date="2023-12-01T07:58:00Z">
              <w:rPr>
                <w:szCs w:val="24"/>
              </w:rPr>
            </w:rPrChange>
          </w:rPr>
          <w:t>, whichever comes later. Prior to this date, the notifying administration shall submit to the Bureau updated characteristics within the envelope of the assignment in question so that the administration whose assignment was the basis of the disagreement is not considered as affected. The Bureau shall reflect the updated characteristics of that assignment in the List and Master Register while keeping its original date of protection.</w:t>
        </w:r>
        <w:r w:rsidRPr="00864496">
          <w:rPr>
            <w:b w:val="0"/>
            <w:bCs/>
            <w:sz w:val="16"/>
            <w:szCs w:val="16"/>
            <w:rPrChange w:id="281" w:author="USA" w:date="2023-12-01T07:58:00Z">
              <w:rPr>
                <w:sz w:val="16"/>
                <w:szCs w:val="16"/>
              </w:rPr>
            </w:rPrChange>
          </w:rPr>
          <w:t>     </w:t>
        </w:r>
        <w:r w:rsidRPr="00864496">
          <w:rPr>
            <w:b w:val="0"/>
            <w:bCs/>
            <w:sz w:val="16"/>
            <w:szCs w:val="16"/>
            <w:rPrChange w:id="282" w:author="USA" w:date="2023-12-01T07:58:00Z">
              <w:rPr>
                <w:sz w:val="16"/>
                <w:szCs w:val="16"/>
              </w:rPr>
            </w:rPrChange>
          </w:rPr>
          <w:t>(WRC</w:t>
        </w:r>
        <w:r w:rsidRPr="00864496">
          <w:rPr>
            <w:b w:val="0"/>
            <w:bCs/>
            <w:sz w:val="16"/>
            <w:szCs w:val="16"/>
            <w:rPrChange w:id="283" w:author="USA" w:date="2023-12-01T07:58:00Z">
              <w:rPr>
                <w:sz w:val="16"/>
                <w:szCs w:val="16"/>
              </w:rPr>
            </w:rPrChange>
          </w:rPr>
          <w:noBreakHyphen/>
          <w:t>23)</w:t>
        </w:r>
      </w:ins>
    </w:p>
    <w:p w14:paraId="66D06627" w14:textId="2CB557FB" w:rsidR="00026E67" w:rsidRPr="00AD33F0" w:rsidDel="00864496" w:rsidRDefault="00026E67" w:rsidP="00864496">
      <w:pPr>
        <w:pStyle w:val="Proposal"/>
        <w:rPr>
          <w:del w:id="284" w:author="USA" w:date="2023-12-01T07:58:00Z"/>
        </w:rPr>
      </w:pPr>
      <w:del w:id="285" w:author="USA" w:date="2023-12-01T07:58:00Z">
        <w:r w:rsidRPr="00AD33F0" w:rsidDel="00864496">
          <w:delText>ADD</w:delText>
        </w:r>
      </w:del>
    </w:p>
    <w:p w14:paraId="63EBC3D4" w14:textId="48BEFD8F" w:rsidR="00026E67" w:rsidRPr="00AD33F0" w:rsidDel="00864496" w:rsidRDefault="00026E67" w:rsidP="00026E67">
      <w:pPr>
        <w:rPr>
          <w:del w:id="286" w:author="USA" w:date="2023-12-01T07:58:00Z"/>
          <w:sz w:val="16"/>
          <w:szCs w:val="16"/>
        </w:rPr>
      </w:pPr>
      <w:del w:id="287" w:author="USA" w:date="2023-12-01T07:58:00Z">
        <w:r w:rsidRPr="00AD33F0" w:rsidDel="00864496">
          <w:rPr>
            <w:rStyle w:val="Provsplit"/>
            <w:szCs w:val="24"/>
          </w:rPr>
          <w:delText>4.1.13</w:delText>
        </w:r>
        <w:r w:rsidRPr="00AD33F0" w:rsidDel="00864496">
          <w:rPr>
            <w:rStyle w:val="Provsplit"/>
            <w:i/>
            <w:iCs/>
            <w:szCs w:val="24"/>
          </w:rPr>
          <w:delText>bis</w:delText>
        </w:r>
        <w:r w:rsidRPr="00AD33F0" w:rsidDel="00864496">
          <w:rPr>
            <w:szCs w:val="24"/>
          </w:rPr>
          <w:tab/>
          <w:delText>When</w:delText>
        </w:r>
        <w:r w:rsidRPr="00AD33F0" w:rsidDel="00864496">
          <w:rPr>
            <w:rStyle w:val="Provsplit"/>
            <w:szCs w:val="24"/>
          </w:rPr>
          <w:delText xml:space="preserve"> </w:delText>
        </w:r>
        <w:r w:rsidRPr="00AD33F0" w:rsidDel="00864496">
          <w:rPr>
            <w:szCs w:val="24"/>
          </w:rPr>
          <w:delText xml:space="preserve">an agreement under this provision is concluded with the administration of an affected assignment in the Regions 1 and 3 Plan, the notifying administration shall </w:delText>
        </w:r>
        <w:r w:rsidRPr="00026E67" w:rsidDel="00864496">
          <w:rPr>
            <w:szCs w:val="24"/>
            <w:highlight w:val="yellow"/>
            <w:rPrChange w:id="288" w:author="USA" w:date="2023-11-29T10:12:00Z">
              <w:rPr>
                <w:szCs w:val="24"/>
              </w:rPr>
            </w:rPrChange>
          </w:rPr>
          <w:delText>commit</w:delText>
        </w:r>
        <w:r w:rsidRPr="00AD33F0" w:rsidDel="00864496">
          <w:rPr>
            <w:szCs w:val="24"/>
          </w:rPr>
          <w:delText xml:space="preserve"> to respect a power flux-density of −197.0 − GRx</w:delText>
        </w:r>
        <w:r w:rsidRPr="00AD33F0" w:rsidDel="00864496">
          <w:rPr>
            <w:rStyle w:val="FootnoteReference"/>
          </w:rPr>
          <w:footnoteReference w:customMarkFollows="1" w:id="9"/>
          <w:delText>zz</w:delText>
        </w:r>
        <w:r w:rsidRPr="00AD33F0" w:rsidDel="00864496">
          <w:rPr>
            <w:szCs w:val="24"/>
          </w:rPr>
          <w:delText> dB(W/(m</w:delText>
        </w:r>
        <w:r w:rsidRPr="00AD33F0" w:rsidDel="00864496">
          <w:rPr>
            <w:szCs w:val="24"/>
            <w:vertAlign w:val="superscript"/>
          </w:rPr>
          <w:delText>2</w:delText>
        </w:r>
        <w:r w:rsidRPr="00AD33F0" w:rsidDel="00864496">
          <w:rPr>
            <w:szCs w:val="24"/>
          </w:rPr>
          <w:delText> ⸱ Hz)) arriving at the receiving space station of this administration whose assignment was the basis of the disagreement at the date on which the frequency assignment in the Regions 1 and 3 Plan is to be brought into use communicated under § </w:delText>
        </w:r>
        <w:r w:rsidRPr="00AD33F0" w:rsidDel="00864496">
          <w:rPr>
            <w:rStyle w:val="Provsplit"/>
            <w:szCs w:val="24"/>
          </w:rPr>
          <w:delText>5.1.10</w:delText>
        </w:r>
        <w:r w:rsidRPr="00AD33F0" w:rsidDel="00864496">
          <w:rPr>
            <w:rStyle w:val="Provsplit"/>
            <w:i/>
            <w:iCs/>
            <w:szCs w:val="24"/>
          </w:rPr>
          <w:delText>bis</w:delText>
        </w:r>
        <w:r w:rsidRPr="00AD33F0" w:rsidDel="00864496">
          <w:rPr>
            <w:szCs w:val="24"/>
          </w:rPr>
          <w:delText xml:space="preserve"> or within twelve months of the date of dispatch of the telefax sent under § </w:delText>
        </w:r>
        <w:r w:rsidRPr="00AD33F0" w:rsidDel="00864496">
          <w:rPr>
            <w:rStyle w:val="Provsplit"/>
            <w:szCs w:val="24"/>
          </w:rPr>
          <w:delText>5.1.10</w:delText>
        </w:r>
        <w:r w:rsidRPr="00AD33F0" w:rsidDel="00864496">
          <w:rPr>
            <w:rStyle w:val="Provsplit"/>
            <w:i/>
            <w:iCs/>
            <w:szCs w:val="24"/>
          </w:rPr>
          <w:delText>bis</w:delText>
        </w:r>
        <w:r w:rsidRPr="00AD33F0" w:rsidDel="00864496">
          <w:rPr>
            <w:szCs w:val="24"/>
          </w:rPr>
          <w:delText>, whichever comes later.</w:delText>
        </w:r>
        <w:r w:rsidRPr="00AD33F0" w:rsidDel="00864496">
          <w:rPr>
            <w:sz w:val="16"/>
            <w:szCs w:val="16"/>
          </w:rPr>
          <w:delText>     (WRC</w:delText>
        </w:r>
        <w:r w:rsidRPr="00AD33F0" w:rsidDel="00864496">
          <w:rPr>
            <w:sz w:val="16"/>
            <w:szCs w:val="16"/>
          </w:rPr>
          <w:noBreakHyphen/>
          <w:delText>23)</w:delText>
        </w:r>
      </w:del>
    </w:p>
    <w:p w14:paraId="66C477CD" w14:textId="77777777" w:rsidR="00026E67" w:rsidRPr="00AD33F0" w:rsidRDefault="00026E67" w:rsidP="00026E67">
      <w:pPr>
        <w:pStyle w:val="Reasons"/>
      </w:pPr>
    </w:p>
    <w:p w14:paraId="08EDE596" w14:textId="77777777" w:rsidR="002D60AD" w:rsidRPr="00AD33F0" w:rsidRDefault="002D60AD" w:rsidP="002D60AD">
      <w:pPr>
        <w:pStyle w:val="Proposal"/>
        <w:rPr>
          <w:ins w:id="291" w:author="USA" w:date="2023-12-01T07:59:00Z"/>
        </w:rPr>
      </w:pPr>
      <w:ins w:id="292" w:author="USA" w:date="2023-12-01T07:59:00Z">
        <w:r w:rsidRPr="00AD33F0">
          <w:t>ADD</w:t>
        </w:r>
      </w:ins>
    </w:p>
    <w:p w14:paraId="298D7419" w14:textId="77777777" w:rsidR="002D60AD" w:rsidRPr="00AD33F0" w:rsidRDefault="002D60AD" w:rsidP="002D60AD">
      <w:pPr>
        <w:rPr>
          <w:ins w:id="293" w:author="USA" w:date="2023-12-01T07:59:00Z"/>
          <w:szCs w:val="24"/>
        </w:rPr>
      </w:pPr>
      <w:ins w:id="294" w:author="USA" w:date="2023-12-01T07:59:00Z">
        <w:r w:rsidRPr="00AD33F0">
          <w:rPr>
            <w:rStyle w:val="Provsplit"/>
          </w:rPr>
          <w:t>4.1.13</w:t>
        </w:r>
        <w:r w:rsidRPr="00AD33F0">
          <w:rPr>
            <w:rStyle w:val="Provsplit"/>
            <w:i/>
            <w:iCs/>
          </w:rPr>
          <w:t>ter</w:t>
        </w:r>
        <w:r w:rsidRPr="00AD33F0">
          <w:rPr>
            <w:szCs w:val="24"/>
          </w:rPr>
          <w:tab/>
          <w:t>Upon the conclusion of agreements under § 4.1.13</w:t>
        </w:r>
        <w:r w:rsidRPr="00AD33F0">
          <w:rPr>
            <w:i/>
            <w:iCs/>
            <w:szCs w:val="24"/>
          </w:rPr>
          <w:t>bis</w:t>
        </w:r>
        <w:r w:rsidRPr="00AD33F0">
          <w:rPr>
            <w:szCs w:val="24"/>
          </w:rPr>
          <w:t>, the Bureau shall provisionally and for a temporary period of time as mentioned in § 4.1.13</w:t>
        </w:r>
        <w:r w:rsidRPr="00AD33F0">
          <w:rPr>
            <w:i/>
            <w:iCs/>
            <w:szCs w:val="24"/>
          </w:rPr>
          <w:t>bis</w:t>
        </w:r>
        <w:r w:rsidRPr="00AD33F0">
          <w:rPr>
            <w:szCs w:val="24"/>
          </w:rPr>
          <w:t xml:space="preserve"> enter the assignment in the </w:t>
        </w:r>
        <w:r w:rsidRPr="00AD33F0">
          <w:rPr>
            <w:szCs w:val="24"/>
          </w:rPr>
          <w:lastRenderedPageBreak/>
          <w:t>Regions 1 and 3 List with an indication of those administrations whose assignments were the basis of the disagreement.</w:t>
        </w:r>
        <w:r w:rsidRPr="00AD33F0">
          <w:rPr>
            <w:sz w:val="16"/>
            <w:szCs w:val="16"/>
          </w:rPr>
          <w:t>     (WRC</w:t>
        </w:r>
        <w:r w:rsidRPr="00AD33F0">
          <w:rPr>
            <w:sz w:val="16"/>
            <w:szCs w:val="16"/>
          </w:rPr>
          <w:noBreakHyphen/>
          <w:t>23)</w:t>
        </w:r>
      </w:ins>
    </w:p>
    <w:p w14:paraId="1A34E0DF" w14:textId="6575D483" w:rsidR="00026E67" w:rsidRPr="00AD33F0" w:rsidDel="002D60AD" w:rsidRDefault="00026E67" w:rsidP="00026E67">
      <w:pPr>
        <w:pStyle w:val="Proposal"/>
        <w:rPr>
          <w:del w:id="295" w:author="USA" w:date="2023-12-01T07:59:00Z"/>
        </w:rPr>
      </w:pPr>
      <w:del w:id="296" w:author="USA" w:date="2023-12-01T07:59:00Z">
        <w:r w:rsidRPr="00AD33F0" w:rsidDel="002D60AD">
          <w:delText>ADD</w:delText>
        </w:r>
      </w:del>
    </w:p>
    <w:p w14:paraId="79A385FA" w14:textId="6D664EE7" w:rsidR="00026E67" w:rsidRPr="00AD33F0" w:rsidDel="002D60AD" w:rsidRDefault="00026E67" w:rsidP="00026E67">
      <w:pPr>
        <w:rPr>
          <w:del w:id="297" w:author="USA" w:date="2023-12-01T07:59:00Z"/>
          <w:szCs w:val="24"/>
        </w:rPr>
      </w:pPr>
      <w:del w:id="298" w:author="USA" w:date="2023-12-01T07:59:00Z">
        <w:r w:rsidRPr="00AD33F0" w:rsidDel="002D60AD">
          <w:rPr>
            <w:rStyle w:val="Provsplit"/>
          </w:rPr>
          <w:delText>4.1.13</w:delText>
        </w:r>
        <w:r w:rsidRPr="00AD33F0" w:rsidDel="002D60AD">
          <w:rPr>
            <w:rStyle w:val="Provsplit"/>
            <w:i/>
            <w:iCs/>
          </w:rPr>
          <w:delText>ter</w:delText>
        </w:r>
        <w:r w:rsidRPr="00AD33F0" w:rsidDel="002D60AD">
          <w:rPr>
            <w:szCs w:val="24"/>
          </w:rPr>
          <w:tab/>
          <w:delText>Upon the conclusion of agreements under § 4.1.13</w:delText>
        </w:r>
        <w:r w:rsidRPr="00AD33F0" w:rsidDel="002D60AD">
          <w:rPr>
            <w:i/>
            <w:iCs/>
            <w:szCs w:val="24"/>
          </w:rPr>
          <w:delText>bis</w:delText>
        </w:r>
        <w:r w:rsidRPr="00AD33F0" w:rsidDel="002D60AD">
          <w:rPr>
            <w:szCs w:val="24"/>
          </w:rPr>
          <w:delText>, when entering the assignment in the List, the Bureau shall indicate those administrations whose assignments in the Regions 1 and 3 Plan were the basis of the agreement.</w:delText>
        </w:r>
        <w:r w:rsidRPr="00AD33F0" w:rsidDel="002D60AD">
          <w:rPr>
            <w:sz w:val="16"/>
            <w:szCs w:val="16"/>
          </w:rPr>
          <w:delText>     (WRC</w:delText>
        </w:r>
        <w:r w:rsidRPr="00AD33F0" w:rsidDel="002D60AD">
          <w:rPr>
            <w:sz w:val="16"/>
            <w:szCs w:val="16"/>
          </w:rPr>
          <w:noBreakHyphen/>
          <w:delText>23)</w:delText>
        </w:r>
      </w:del>
    </w:p>
    <w:p w14:paraId="75C28318" w14:textId="77777777" w:rsidR="002D60AD" w:rsidRPr="00AD33F0" w:rsidRDefault="002D60AD" w:rsidP="002D60AD">
      <w:pPr>
        <w:pStyle w:val="Proposal"/>
        <w:rPr>
          <w:ins w:id="299" w:author="USA" w:date="2023-12-01T07:59:00Z"/>
        </w:rPr>
      </w:pPr>
      <w:ins w:id="300" w:author="USA" w:date="2023-12-01T07:59:00Z">
        <w:r w:rsidRPr="00AD33F0">
          <w:t>ADD</w:t>
        </w:r>
      </w:ins>
    </w:p>
    <w:p w14:paraId="1157C627" w14:textId="1FAA1B4F" w:rsidR="00026E67" w:rsidRPr="00AD33F0" w:rsidDel="002D60AD" w:rsidRDefault="002D60AD" w:rsidP="002D60AD">
      <w:pPr>
        <w:pStyle w:val="Reasons"/>
        <w:rPr>
          <w:del w:id="301" w:author="USA" w:date="2023-12-01T07:59:00Z"/>
        </w:rPr>
      </w:pPr>
      <w:ins w:id="302" w:author="USA" w:date="2023-12-01T07:59:00Z">
        <w:r w:rsidRPr="00AD33F0">
          <w:rPr>
            <w:rStyle w:val="Provsplit"/>
            <w:szCs w:val="24"/>
          </w:rPr>
          <w:t>4.1.13</w:t>
        </w:r>
        <w:r w:rsidRPr="00AD33F0">
          <w:rPr>
            <w:rStyle w:val="Provsplit"/>
            <w:i/>
            <w:iCs/>
            <w:szCs w:val="24"/>
          </w:rPr>
          <w:t>quater</w:t>
        </w:r>
        <w:r w:rsidRPr="00AD33F0">
          <w:rPr>
            <w:szCs w:val="24"/>
          </w:rPr>
          <w:tab/>
          <w:t>should the request for modification and all relevant information not be received by the Bureau prior to the deadline referred to in § 4.1.13</w:t>
        </w:r>
        <w:r w:rsidRPr="00AD33F0">
          <w:rPr>
            <w:i/>
            <w:iCs/>
            <w:szCs w:val="24"/>
          </w:rPr>
          <w:t>bis</w:t>
        </w:r>
        <w:r w:rsidRPr="00AD33F0">
          <w:rPr>
            <w:szCs w:val="24"/>
          </w:rPr>
          <w:t>, the Bureau shall delete the assignment from the List and publish this information in a Special Section of its BR IFIC.</w:t>
        </w:r>
        <w:r w:rsidRPr="00AD33F0">
          <w:rPr>
            <w:sz w:val="16"/>
            <w:szCs w:val="16"/>
          </w:rPr>
          <w:t xml:space="preserve">      (WRC</w:t>
        </w:r>
        <w:r w:rsidRPr="00AD33F0">
          <w:rPr>
            <w:sz w:val="16"/>
            <w:szCs w:val="16"/>
          </w:rPr>
          <w:noBreakHyphen/>
          <w:t>23</w:t>
        </w:r>
        <w:r>
          <w:rPr>
            <w:sz w:val="16"/>
            <w:szCs w:val="16"/>
          </w:rPr>
          <w:t>)</w:t>
        </w:r>
      </w:ins>
    </w:p>
    <w:p w14:paraId="6F59833B" w14:textId="77777777" w:rsidR="00026E67" w:rsidRPr="00AD33F0" w:rsidRDefault="00026E67" w:rsidP="00026E67">
      <w:pPr>
        <w:pStyle w:val="Proposal"/>
      </w:pPr>
      <w:r w:rsidRPr="00AD33F0">
        <w:t>ADD</w:t>
      </w:r>
    </w:p>
    <w:p w14:paraId="580C700F" w14:textId="06F021C3" w:rsidR="00026E67" w:rsidRPr="00AD33F0" w:rsidRDefault="00026E67" w:rsidP="00026E67">
      <w:pPr>
        <w:rPr>
          <w:szCs w:val="24"/>
        </w:rPr>
      </w:pPr>
      <w:r w:rsidRPr="00AD33F0">
        <w:rPr>
          <w:rStyle w:val="Provsplit"/>
          <w:szCs w:val="24"/>
        </w:rPr>
        <w:t>4.1.30</w:t>
      </w:r>
      <w:r w:rsidRPr="00AD33F0">
        <w:rPr>
          <w:szCs w:val="24"/>
        </w:rPr>
        <w:tab/>
        <w:t xml:space="preserve">When an assignment is </w:t>
      </w:r>
      <w:ins w:id="303" w:author="USA" w:date="2023-12-01T08:00:00Z">
        <w:r w:rsidR="002D60AD" w:rsidRPr="00AD33F0">
          <w:rPr>
            <w:szCs w:val="24"/>
          </w:rPr>
          <w:t xml:space="preserve">provisionally </w:t>
        </w:r>
      </w:ins>
      <w:r w:rsidRPr="00AD33F0">
        <w:rPr>
          <w:szCs w:val="24"/>
        </w:rPr>
        <w:t>entered in the List referred to in § 4.1.13</w:t>
      </w:r>
      <w:r w:rsidRPr="00AD33F0">
        <w:rPr>
          <w:i/>
          <w:iCs/>
          <w:szCs w:val="24"/>
        </w:rPr>
        <w:t>ter</w:t>
      </w:r>
      <w:r w:rsidRPr="00AD33F0">
        <w:rPr>
          <w:szCs w:val="24"/>
        </w:rPr>
        <w:t>, that assignment shall not be taken into account in updating the reference situation of those assignments in the Regions 1 and 3 Plan</w:t>
      </w:r>
      <w:r w:rsidRPr="00AD33F0" w:rsidDel="008E0A3A">
        <w:rPr>
          <w:szCs w:val="24"/>
        </w:rPr>
        <w:t xml:space="preserve"> </w:t>
      </w:r>
      <w:r w:rsidRPr="00AD33F0">
        <w:rPr>
          <w:szCs w:val="24"/>
        </w:rPr>
        <w:t>with which an agreement under § 4.1.13</w:t>
      </w:r>
      <w:r w:rsidRPr="00AD33F0">
        <w:rPr>
          <w:i/>
          <w:iCs/>
          <w:szCs w:val="24"/>
        </w:rPr>
        <w:t>bis</w:t>
      </w:r>
      <w:r w:rsidRPr="00AD33F0">
        <w:rPr>
          <w:szCs w:val="24"/>
        </w:rPr>
        <w:t xml:space="preserve"> was concluded.</w:t>
      </w:r>
      <w:r w:rsidRPr="00AD33F0">
        <w:rPr>
          <w:sz w:val="16"/>
          <w:szCs w:val="16"/>
        </w:rPr>
        <w:t>     (WRC</w:t>
      </w:r>
      <w:r w:rsidRPr="00AD33F0">
        <w:rPr>
          <w:sz w:val="16"/>
          <w:szCs w:val="16"/>
        </w:rPr>
        <w:noBreakHyphen/>
        <w:t>23)</w:t>
      </w:r>
    </w:p>
    <w:p w14:paraId="7033D294" w14:textId="77777777" w:rsidR="00026E67" w:rsidRPr="00AD33F0" w:rsidRDefault="00026E67" w:rsidP="00026E67">
      <w:pPr>
        <w:pStyle w:val="Reasons"/>
      </w:pPr>
    </w:p>
    <w:p w14:paraId="0F225D86" w14:textId="77777777" w:rsidR="00026E67" w:rsidRPr="00AD33F0" w:rsidRDefault="00026E67" w:rsidP="00026E67">
      <w:pPr>
        <w:pStyle w:val="Proposal"/>
      </w:pPr>
      <w:r w:rsidRPr="00AD33F0">
        <w:t>ADD</w:t>
      </w:r>
    </w:p>
    <w:p w14:paraId="346A8492" w14:textId="3E8CFE27" w:rsidR="00026E67" w:rsidRPr="00AD33F0" w:rsidRDefault="00026E67" w:rsidP="00026E67">
      <w:pPr>
        <w:rPr>
          <w:sz w:val="16"/>
          <w:szCs w:val="16"/>
        </w:rPr>
      </w:pPr>
      <w:r w:rsidRPr="00AD33F0">
        <w:rPr>
          <w:rStyle w:val="Provsplit"/>
        </w:rPr>
        <w:t>4.1.31</w:t>
      </w:r>
      <w:r w:rsidRPr="00AD33F0">
        <w:rPr>
          <w:i/>
          <w:iCs/>
          <w:szCs w:val="24"/>
        </w:rPr>
        <w:tab/>
      </w:r>
      <w:r w:rsidRPr="00AD33F0">
        <w:rPr>
          <w:szCs w:val="24"/>
        </w:rPr>
        <w:t>If the Bureau is informed that a commitment under § 4.1.13</w:t>
      </w:r>
      <w:r w:rsidRPr="00AD33F0">
        <w:rPr>
          <w:i/>
          <w:iCs/>
          <w:szCs w:val="24"/>
        </w:rPr>
        <w:t>bis</w:t>
      </w:r>
      <w:r w:rsidRPr="00AD33F0">
        <w:rPr>
          <w:szCs w:val="24"/>
        </w:rPr>
        <w:t xml:space="preserve"> is not respected by an assignment in the List, </w:t>
      </w:r>
      <w:ins w:id="304" w:author="USA" w:date="2023-12-01T08:00:00Z">
        <w:r w:rsidR="002D60AD" w:rsidRPr="00AD33F0">
          <w:rPr>
            <w:szCs w:val="24"/>
          </w:rPr>
          <w:t>or by an assignment that has already been deleted from the List by the application of § 4.1.13</w:t>
        </w:r>
        <w:r w:rsidR="002D60AD" w:rsidRPr="00AD33F0">
          <w:rPr>
            <w:i/>
            <w:iCs/>
            <w:szCs w:val="24"/>
          </w:rPr>
          <w:t>quater,</w:t>
        </w:r>
        <w:r w:rsidR="002D60AD">
          <w:rPr>
            <w:i/>
            <w:iCs/>
            <w:szCs w:val="24"/>
          </w:rPr>
          <w:t xml:space="preserve"> </w:t>
        </w:r>
      </w:ins>
      <w:r w:rsidRPr="00AD33F0">
        <w:rPr>
          <w:szCs w:val="24"/>
        </w:rPr>
        <w:t>the Bureau shall immediately consult with the administration responsible for this assignment, requesting immediate respect of the conditions specified in § 4.1.13</w:t>
      </w:r>
      <w:r w:rsidRPr="00AD33F0">
        <w:rPr>
          <w:i/>
          <w:iCs/>
          <w:szCs w:val="24"/>
        </w:rPr>
        <w:t>bis</w:t>
      </w:r>
      <w:ins w:id="305" w:author="USA" w:date="2023-12-01T08:01:00Z">
        <w:r w:rsidR="002D60AD">
          <w:rPr>
            <w:i/>
            <w:iCs/>
            <w:szCs w:val="24"/>
          </w:rPr>
          <w:t xml:space="preserve"> </w:t>
        </w:r>
        <w:r w:rsidR="002D60AD" w:rsidRPr="00AD33F0">
          <w:rPr>
            <w:szCs w:val="24"/>
          </w:rPr>
          <w:t>or requesting the immediate cease of the emission in the case that § 4.1.13</w:t>
        </w:r>
        <w:r w:rsidR="002D60AD" w:rsidRPr="00AD33F0">
          <w:rPr>
            <w:i/>
            <w:iCs/>
            <w:szCs w:val="24"/>
          </w:rPr>
          <w:t>quater</w:t>
        </w:r>
        <w:r w:rsidR="002D60AD" w:rsidRPr="00AD33F0">
          <w:rPr>
            <w:szCs w:val="24"/>
          </w:rPr>
          <w:t xml:space="preserve"> has already been applied.</w:t>
        </w:r>
      </w:ins>
      <w:r w:rsidRPr="00AD33F0">
        <w:rPr>
          <w:szCs w:val="24"/>
        </w:rPr>
        <w:t>.</w:t>
      </w:r>
      <w:r w:rsidRPr="00AD33F0">
        <w:rPr>
          <w:sz w:val="16"/>
          <w:szCs w:val="16"/>
        </w:rPr>
        <w:t>     (WRC</w:t>
      </w:r>
      <w:r w:rsidRPr="00AD33F0">
        <w:rPr>
          <w:sz w:val="16"/>
          <w:szCs w:val="16"/>
        </w:rPr>
        <w:noBreakHyphen/>
        <w:t>23)</w:t>
      </w:r>
    </w:p>
    <w:p w14:paraId="756C92ED" w14:textId="77777777" w:rsidR="00026E67" w:rsidRPr="00AD33F0" w:rsidRDefault="00026E67" w:rsidP="00026E67">
      <w:pPr>
        <w:pStyle w:val="Reasons"/>
      </w:pPr>
    </w:p>
    <w:p w14:paraId="614D8FA6" w14:textId="77777777" w:rsidR="00026E67" w:rsidRPr="00AD33F0" w:rsidRDefault="00026E67" w:rsidP="00026E67">
      <w:pPr>
        <w:pStyle w:val="Proposal"/>
      </w:pPr>
      <w:r w:rsidRPr="00AD33F0">
        <w:t>ADD</w:t>
      </w:r>
    </w:p>
    <w:p w14:paraId="778CAF63" w14:textId="2A524041" w:rsidR="00026E67" w:rsidRPr="00AD33F0" w:rsidRDefault="00026E67" w:rsidP="00026E67">
      <w:pPr>
        <w:rPr>
          <w:szCs w:val="24"/>
        </w:rPr>
      </w:pPr>
      <w:r w:rsidRPr="00AD33F0">
        <w:rPr>
          <w:rStyle w:val="Provsplit"/>
        </w:rPr>
        <w:t>4.1.32</w:t>
      </w:r>
      <w:r w:rsidRPr="00AD33F0">
        <w:rPr>
          <w:szCs w:val="24"/>
        </w:rPr>
        <w:tab/>
        <w:t>If, in spite of the application of § 4.1.31, conditions specified in § 4.1.13</w:t>
      </w:r>
      <w:r w:rsidRPr="00AD33F0">
        <w:rPr>
          <w:i/>
          <w:iCs/>
          <w:szCs w:val="24"/>
        </w:rPr>
        <w:t>bis</w:t>
      </w:r>
      <w:r w:rsidRPr="00AD33F0">
        <w:rPr>
          <w:szCs w:val="24"/>
        </w:rPr>
        <w:t xml:space="preserve"> are still not respected by an assignment in the List</w:t>
      </w:r>
      <w:ins w:id="306" w:author="USA" w:date="2023-12-01T08:01:00Z">
        <w:r w:rsidR="002D60AD">
          <w:rPr>
            <w:szCs w:val="24"/>
          </w:rPr>
          <w:t xml:space="preserve"> </w:t>
        </w:r>
        <w:r w:rsidR="002D60AD" w:rsidRPr="00AD33F0">
          <w:rPr>
            <w:szCs w:val="24"/>
          </w:rPr>
          <w:t>or by an assignment already removed from the List by the application of § 4.1.13</w:t>
        </w:r>
        <w:r w:rsidR="002D60AD" w:rsidRPr="00AD33F0">
          <w:rPr>
            <w:i/>
            <w:iCs/>
            <w:szCs w:val="24"/>
          </w:rPr>
          <w:t>quater</w:t>
        </w:r>
      </w:ins>
      <w:r w:rsidRPr="00AD33F0">
        <w:rPr>
          <w:szCs w:val="24"/>
        </w:rPr>
        <w:t>, the Bureau shall immediately inform the Radio Regulations Board</w:t>
      </w:r>
      <w:ins w:id="307" w:author="USA" w:date="2023-11-29T10:12:00Z">
        <w:r>
          <w:rPr>
            <w:szCs w:val="24"/>
          </w:rPr>
          <w:t xml:space="preserve"> </w:t>
        </w:r>
        <w:r w:rsidRPr="00FD41BE">
          <w:rPr>
            <w:szCs w:val="24"/>
            <w:highlight w:val="yellow"/>
          </w:rPr>
          <w:t>for appropriate action</w:t>
        </w:r>
      </w:ins>
      <w:r w:rsidRPr="00AD33F0">
        <w:rPr>
          <w:szCs w:val="24"/>
        </w:rPr>
        <w:t>.</w:t>
      </w:r>
      <w:r w:rsidRPr="00AD33F0">
        <w:rPr>
          <w:sz w:val="16"/>
          <w:szCs w:val="16"/>
        </w:rPr>
        <w:t>     (WRC</w:t>
      </w:r>
      <w:r w:rsidRPr="00AD33F0">
        <w:rPr>
          <w:sz w:val="16"/>
          <w:szCs w:val="16"/>
        </w:rPr>
        <w:noBreakHyphen/>
        <w:t>23)</w:t>
      </w:r>
    </w:p>
    <w:p w14:paraId="6B31723B" w14:textId="77777777" w:rsidR="00026E67" w:rsidRPr="00AD33F0" w:rsidRDefault="00026E67" w:rsidP="00026E67">
      <w:pPr>
        <w:pStyle w:val="Reasons"/>
      </w:pPr>
    </w:p>
    <w:p w14:paraId="62F838A5" w14:textId="77777777" w:rsidR="00026E67" w:rsidRPr="00AD33F0" w:rsidRDefault="00026E67" w:rsidP="00026E67">
      <w:pPr>
        <w:pStyle w:val="Proposal"/>
      </w:pPr>
      <w:r w:rsidRPr="00AD33F0">
        <w:lastRenderedPageBreak/>
        <w:t>MOD</w:t>
      </w:r>
    </w:p>
    <w:p w14:paraId="67A1EB7B" w14:textId="77777777" w:rsidR="00026E67" w:rsidRPr="00AD33F0" w:rsidRDefault="00026E67" w:rsidP="00026E67">
      <w:pPr>
        <w:pStyle w:val="AppArtNo"/>
        <w:tabs>
          <w:tab w:val="clear" w:pos="1134"/>
          <w:tab w:val="left" w:pos="1276"/>
        </w:tabs>
        <w:rPr>
          <w:sz w:val="16"/>
          <w:szCs w:val="16"/>
        </w:rPr>
      </w:pPr>
      <w:r w:rsidRPr="00AD33F0">
        <w:t>ARTICLE 5</w:t>
      </w:r>
      <w:r w:rsidRPr="00AD33F0">
        <w:rPr>
          <w:sz w:val="16"/>
          <w:szCs w:val="16"/>
        </w:rPr>
        <w:t>     (Rev.WRC</w:t>
      </w:r>
      <w:r w:rsidRPr="00AD33F0">
        <w:rPr>
          <w:sz w:val="16"/>
          <w:szCs w:val="16"/>
        </w:rPr>
        <w:noBreakHyphen/>
      </w:r>
      <w:del w:id="308" w:author="Song, Xiaojing" w:date="2022-09-21T15:20:00Z">
        <w:r w:rsidRPr="00AD33F0" w:rsidDel="00FF7B2B">
          <w:rPr>
            <w:sz w:val="16"/>
            <w:szCs w:val="16"/>
          </w:rPr>
          <w:delText>19</w:delText>
        </w:r>
      </w:del>
      <w:r w:rsidRPr="00AD33F0">
        <w:rPr>
          <w:sz w:val="16"/>
          <w:szCs w:val="16"/>
        </w:rPr>
        <w:t>-</w:t>
      </w:r>
      <w:ins w:id="309" w:author="Song, Xiaojing" w:date="2022-09-21T15:20:00Z">
        <w:r w:rsidRPr="00AD33F0">
          <w:rPr>
            <w:sz w:val="16"/>
            <w:szCs w:val="16"/>
          </w:rPr>
          <w:t>23</w:t>
        </w:r>
      </w:ins>
      <w:r w:rsidRPr="00AD33F0">
        <w:rPr>
          <w:sz w:val="16"/>
          <w:szCs w:val="16"/>
        </w:rPr>
        <w:t>)</w:t>
      </w:r>
    </w:p>
    <w:p w14:paraId="49D3A9D8" w14:textId="77777777" w:rsidR="00026E67" w:rsidRPr="00AD33F0" w:rsidRDefault="00026E67" w:rsidP="00026E67">
      <w:pPr>
        <w:pStyle w:val="AppArttitle"/>
        <w:rPr>
          <w:b w:val="0"/>
          <w:sz w:val="16"/>
        </w:rPr>
      </w:pPr>
      <w:r w:rsidRPr="00AD33F0">
        <w:t>Coordination, notification, examination and recording in the Master</w:t>
      </w:r>
      <w:r w:rsidRPr="00AD33F0">
        <w:br/>
        <w:t>International Frequency Register of frequency assignments to</w:t>
      </w:r>
      <w:r w:rsidRPr="00AD33F0">
        <w:br/>
        <w:t>feeder-link transmitting earth stations and receiving</w:t>
      </w:r>
      <w:r w:rsidRPr="00AD33F0">
        <w:br/>
        <w:t>space stations in the fixed-satellite service</w:t>
      </w:r>
      <w:r w:rsidRPr="00AD33F0">
        <w:rPr>
          <w:rStyle w:val="FootnoteReference"/>
          <w:b w:val="0"/>
          <w:bCs/>
        </w:rPr>
        <w:footnoteReference w:customMarkFollows="1" w:id="10"/>
        <w:t>21, </w:t>
      </w:r>
      <w:r w:rsidRPr="00AD33F0">
        <w:rPr>
          <w:rStyle w:val="FootnoteReference"/>
          <w:b w:val="0"/>
          <w:bCs/>
        </w:rPr>
        <w:footnoteReference w:customMarkFollows="1" w:id="11"/>
        <w:t>22</w:t>
      </w:r>
      <w:r w:rsidRPr="00AD33F0">
        <w:rPr>
          <w:bCs/>
          <w:sz w:val="16"/>
        </w:rPr>
        <w:t>     (</w:t>
      </w:r>
      <w:r w:rsidRPr="00AD33F0">
        <w:rPr>
          <w:b w:val="0"/>
          <w:sz w:val="16"/>
        </w:rPr>
        <w:t>WRC</w:t>
      </w:r>
      <w:r w:rsidRPr="00AD33F0">
        <w:rPr>
          <w:b w:val="0"/>
          <w:sz w:val="16"/>
        </w:rPr>
        <w:noBreakHyphen/>
        <w:t>19)</w:t>
      </w:r>
    </w:p>
    <w:p w14:paraId="5827AD57" w14:textId="77777777" w:rsidR="00026E67" w:rsidRPr="00AD33F0" w:rsidRDefault="00026E67" w:rsidP="00026E67">
      <w:pPr>
        <w:pStyle w:val="Reasons"/>
      </w:pPr>
    </w:p>
    <w:p w14:paraId="0531D5B3" w14:textId="77777777" w:rsidR="00026E67" w:rsidRPr="00AD33F0" w:rsidRDefault="00026E67" w:rsidP="00026E67">
      <w:pPr>
        <w:pStyle w:val="Heading2CPM"/>
      </w:pPr>
      <w:r w:rsidRPr="00AD33F0">
        <w:t>5.1</w:t>
      </w:r>
      <w:r w:rsidRPr="00AD33F0">
        <w:tab/>
        <w:t>Coordination and notification</w:t>
      </w:r>
    </w:p>
    <w:p w14:paraId="63DFE780" w14:textId="77777777" w:rsidR="00026E67" w:rsidRPr="00AD33F0" w:rsidRDefault="00026E67" w:rsidP="00026E67">
      <w:pPr>
        <w:pStyle w:val="Proposal"/>
      </w:pPr>
      <w:r w:rsidRPr="00AD33F0">
        <w:t>ADD</w:t>
      </w:r>
    </w:p>
    <w:p w14:paraId="1FC1118A" w14:textId="77777777" w:rsidR="00026E67" w:rsidRPr="00AD33F0" w:rsidRDefault="00026E67" w:rsidP="00026E67">
      <w:pPr>
        <w:rPr>
          <w:szCs w:val="24"/>
        </w:rPr>
      </w:pPr>
      <w:r w:rsidRPr="00AD33F0">
        <w:rPr>
          <w:rStyle w:val="Provsplit"/>
          <w:szCs w:val="24"/>
        </w:rPr>
        <w:t>5.1.10</w:t>
      </w:r>
      <w:r w:rsidRPr="00AD33F0">
        <w:rPr>
          <w:rStyle w:val="Provsplit"/>
          <w:i/>
          <w:iCs/>
          <w:szCs w:val="24"/>
        </w:rPr>
        <w:t>bis</w:t>
      </w:r>
      <w:r w:rsidRPr="00AD33F0">
        <w:rPr>
          <w:rStyle w:val="Provsplit"/>
          <w:i/>
          <w:iCs/>
          <w:szCs w:val="24"/>
        </w:rPr>
        <w:tab/>
      </w:r>
      <w:r w:rsidRPr="00AD33F0">
        <w:rPr>
          <w:szCs w:val="24"/>
        </w:rPr>
        <w:t>Upon receipt of a complete notice, the Bureau shall immediately send a telefax to administrations which applied § 4.1.13</w:t>
      </w:r>
      <w:r w:rsidRPr="00AD33F0">
        <w:rPr>
          <w:i/>
          <w:iCs/>
          <w:szCs w:val="24"/>
        </w:rPr>
        <w:t>bis</w:t>
      </w:r>
      <w:r w:rsidRPr="00AD33F0">
        <w:rPr>
          <w:szCs w:val="24"/>
        </w:rPr>
        <w:t xml:space="preserve"> with regard to this notice, if any. This telefax shall inform the concerned administrations of the notification under § 5.1.1 of this notice and the date on which the frequency assignment, subject of § 4.1.13</w:t>
      </w:r>
      <w:r w:rsidRPr="00AD33F0">
        <w:rPr>
          <w:i/>
          <w:iCs/>
          <w:szCs w:val="24"/>
        </w:rPr>
        <w:t>bis</w:t>
      </w:r>
      <w:r w:rsidRPr="00AD33F0">
        <w:rPr>
          <w:szCs w:val="24"/>
        </w:rPr>
        <w:t xml:space="preserve"> agreement, is planned to be brought into use.</w:t>
      </w:r>
      <w:r w:rsidRPr="00AD33F0">
        <w:rPr>
          <w:b/>
          <w:bCs/>
          <w:sz w:val="16"/>
          <w:szCs w:val="16"/>
        </w:rPr>
        <w:t>    </w:t>
      </w:r>
      <w:r w:rsidRPr="00AD33F0">
        <w:rPr>
          <w:sz w:val="16"/>
          <w:szCs w:val="16"/>
        </w:rPr>
        <w:t> (WRC</w:t>
      </w:r>
      <w:r w:rsidRPr="00AD33F0">
        <w:rPr>
          <w:sz w:val="16"/>
          <w:szCs w:val="16"/>
        </w:rPr>
        <w:noBreakHyphen/>
        <w:t>23)</w:t>
      </w:r>
    </w:p>
    <w:p w14:paraId="4CCA8E29" w14:textId="77777777" w:rsidR="00026E67" w:rsidRPr="00AD33F0" w:rsidRDefault="00026E67" w:rsidP="00026E67">
      <w:pPr>
        <w:pStyle w:val="Reasons"/>
      </w:pPr>
    </w:p>
    <w:p w14:paraId="11BC891F" w14:textId="77777777" w:rsidR="00026E67" w:rsidRPr="00AD33F0" w:rsidRDefault="00026E67" w:rsidP="00026E67">
      <w:pPr>
        <w:pStyle w:val="AppendixNo"/>
      </w:pPr>
      <w:r w:rsidRPr="00AD33F0">
        <w:lastRenderedPageBreak/>
        <w:t xml:space="preserve">APPENDIX </w:t>
      </w:r>
      <w:r w:rsidRPr="00AD33F0">
        <w:rPr>
          <w:rStyle w:val="href"/>
        </w:rPr>
        <w:t>30B</w:t>
      </w:r>
      <w:r w:rsidRPr="00AD33F0">
        <w:t xml:space="preserve"> (REV.WRC</w:t>
      </w:r>
      <w:r w:rsidRPr="00AD33F0">
        <w:noBreakHyphen/>
        <w:t>19)</w:t>
      </w:r>
    </w:p>
    <w:p w14:paraId="08E53605" w14:textId="77777777" w:rsidR="00026E67" w:rsidRPr="00AD33F0" w:rsidRDefault="00026E67" w:rsidP="00026E67">
      <w:pPr>
        <w:pStyle w:val="Appendixtitle"/>
      </w:pPr>
      <w:r w:rsidRPr="00AD33F0">
        <w:t>Provisions and associated Plan for the fixed-satellite service</w:t>
      </w:r>
      <w:r w:rsidRPr="00AD33F0">
        <w:br/>
        <w:t>in the frequency bands 4 500-4 800 MHz, 6 725-7 025 MHz,</w:t>
      </w:r>
      <w:r w:rsidRPr="00AD33F0">
        <w:br/>
        <w:t>10.70-10.95 GHz, 11.20-11.45 GHz and 12.75-13.25 GHz</w:t>
      </w:r>
    </w:p>
    <w:p w14:paraId="5C56036E" w14:textId="77777777" w:rsidR="00026E67" w:rsidRPr="00AD33F0" w:rsidRDefault="00026E67" w:rsidP="00026E67">
      <w:pPr>
        <w:pStyle w:val="AppArtNo"/>
        <w:rPr>
          <w:lang w:eastAsia="zh-CN"/>
        </w:rPr>
      </w:pPr>
      <w:r w:rsidRPr="00AD33F0">
        <w:rPr>
          <w:lang w:eastAsia="zh-CN"/>
        </w:rPr>
        <w:t>ARTICLE 6</w:t>
      </w:r>
      <w:r w:rsidRPr="00AD33F0">
        <w:rPr>
          <w:caps w:val="0"/>
          <w:sz w:val="16"/>
          <w:szCs w:val="16"/>
          <w:lang w:eastAsia="zh-CN"/>
        </w:rPr>
        <w:t>     (REV.WRC</w:t>
      </w:r>
      <w:r w:rsidRPr="00AD33F0">
        <w:rPr>
          <w:caps w:val="0"/>
          <w:sz w:val="16"/>
          <w:szCs w:val="16"/>
          <w:lang w:eastAsia="zh-CN"/>
        </w:rPr>
        <w:noBreakHyphen/>
        <w:t>19)</w:t>
      </w:r>
    </w:p>
    <w:p w14:paraId="6ACE73D7" w14:textId="77777777" w:rsidR="00026E67" w:rsidRPr="00AD33F0" w:rsidRDefault="00026E67" w:rsidP="00026E67">
      <w:pPr>
        <w:pStyle w:val="AppArttitle"/>
        <w:rPr>
          <w:sz w:val="16"/>
          <w:szCs w:val="16"/>
          <w:lang w:eastAsia="zh-CN"/>
        </w:rPr>
      </w:pPr>
      <w:r w:rsidRPr="00AD33F0">
        <w:rPr>
          <w:lang w:eastAsia="zh-CN"/>
        </w:rPr>
        <w:t>Procedures for the conversion of an allotment into an assignment, for</w:t>
      </w:r>
      <w:r w:rsidRPr="00AD33F0">
        <w:rPr>
          <w:lang w:eastAsia="zh-CN"/>
        </w:rPr>
        <w:br/>
        <w:t>the introduction of an additional system or for the modification of</w:t>
      </w:r>
      <w:r w:rsidRPr="00AD33F0">
        <w:rPr>
          <w:lang w:eastAsia="zh-CN"/>
        </w:rPr>
        <w:br/>
        <w:t>an assignment in the List</w:t>
      </w:r>
      <w:r w:rsidRPr="00AD33F0">
        <w:rPr>
          <w:rStyle w:val="FootnoteReference"/>
          <w:b w:val="0"/>
          <w:bCs/>
        </w:rPr>
        <w:footnoteReference w:customMarkFollows="1" w:id="12"/>
        <w:t xml:space="preserve">1, </w:t>
      </w:r>
      <w:r w:rsidRPr="00AD33F0">
        <w:rPr>
          <w:rStyle w:val="FootnoteReference"/>
          <w:b w:val="0"/>
          <w:bCs/>
        </w:rPr>
        <w:footnoteReference w:customMarkFollows="1" w:id="13"/>
        <w:t>2</w:t>
      </w:r>
      <w:r w:rsidRPr="00AD33F0">
        <w:rPr>
          <w:rStyle w:val="FootnoteReference"/>
          <w:b w:val="0"/>
          <w:lang w:eastAsia="zh-CN"/>
        </w:rPr>
        <w:t xml:space="preserve">, </w:t>
      </w:r>
      <w:r w:rsidRPr="00AD33F0">
        <w:rPr>
          <w:rStyle w:val="FootnoteReference"/>
          <w:b w:val="0"/>
          <w:lang w:eastAsia="zh-CN"/>
        </w:rPr>
        <w:footnoteReference w:customMarkFollows="1" w:id="14"/>
        <w:t>2</w:t>
      </w:r>
      <w:r w:rsidRPr="00AD33F0">
        <w:rPr>
          <w:rStyle w:val="FootnoteReference"/>
          <w:b w:val="0"/>
          <w:i/>
          <w:iCs/>
          <w:lang w:eastAsia="zh-CN"/>
        </w:rPr>
        <w:t>bis</w:t>
      </w:r>
      <w:r w:rsidRPr="00AD33F0">
        <w:rPr>
          <w:b w:val="0"/>
          <w:bCs/>
          <w:sz w:val="16"/>
          <w:szCs w:val="16"/>
          <w:lang w:eastAsia="zh-CN"/>
        </w:rPr>
        <w:t>     (WRC</w:t>
      </w:r>
      <w:r w:rsidRPr="00AD33F0">
        <w:rPr>
          <w:b w:val="0"/>
          <w:bCs/>
          <w:sz w:val="16"/>
          <w:szCs w:val="16"/>
          <w:lang w:eastAsia="zh-CN"/>
        </w:rPr>
        <w:noBreakHyphen/>
        <w:t>19)</w:t>
      </w:r>
    </w:p>
    <w:p w14:paraId="0D3EF9FE" w14:textId="77777777" w:rsidR="00026E67" w:rsidRPr="00AD33F0" w:rsidRDefault="00026E67" w:rsidP="00026E67">
      <w:pPr>
        <w:pStyle w:val="Proposal"/>
      </w:pPr>
      <w:r w:rsidRPr="00AD33F0">
        <w:t>ADD</w:t>
      </w:r>
    </w:p>
    <w:p w14:paraId="4409348E" w14:textId="77777777" w:rsidR="00026E67" w:rsidRPr="00AD33F0" w:rsidRDefault="00026E67" w:rsidP="00026E67">
      <w:pPr>
        <w:rPr>
          <w:sz w:val="16"/>
          <w:szCs w:val="16"/>
        </w:rPr>
      </w:pPr>
      <w:r w:rsidRPr="00AD33F0">
        <w:rPr>
          <w:rStyle w:val="Provsplit"/>
        </w:rPr>
        <w:t>6.4</w:t>
      </w:r>
      <w:r w:rsidRPr="00AD33F0">
        <w:rPr>
          <w:rStyle w:val="Provsplit"/>
          <w:i/>
          <w:iCs/>
        </w:rPr>
        <w:t>bis</w:t>
      </w:r>
      <w:r w:rsidRPr="00AD33F0">
        <w:tab/>
        <w:t>When the examination of each assignment in a notice received under § 6.1, to convert an allotment into an assignment, with respect to § 6.3 leads to a favourable finding, the Bureau shall immediately send a telefax to administrations for which § 6.15</w:t>
      </w:r>
      <w:r w:rsidRPr="00AD33F0">
        <w:rPr>
          <w:i/>
          <w:iCs/>
        </w:rPr>
        <w:t>quat</w:t>
      </w:r>
      <w:r w:rsidRPr="00AD33F0">
        <w:t xml:space="preserve"> was applied with regard to this notice. This telefax shall inform these administrations of the reception under § 6.1 of this notice.</w:t>
      </w:r>
      <w:r w:rsidRPr="00AD33F0">
        <w:rPr>
          <w:sz w:val="16"/>
          <w:szCs w:val="16"/>
        </w:rPr>
        <w:t>    (WRC</w:t>
      </w:r>
      <w:r w:rsidRPr="00AD33F0">
        <w:rPr>
          <w:sz w:val="16"/>
          <w:szCs w:val="16"/>
        </w:rPr>
        <w:noBreakHyphen/>
        <w:t>23)</w:t>
      </w:r>
    </w:p>
    <w:p w14:paraId="3031F6AA" w14:textId="77777777" w:rsidR="00026E67" w:rsidRPr="00AD33F0" w:rsidRDefault="00026E67" w:rsidP="00026E67">
      <w:pPr>
        <w:pStyle w:val="Reasons"/>
      </w:pPr>
    </w:p>
    <w:p w14:paraId="07D0B1C0" w14:textId="77777777" w:rsidR="00026E67" w:rsidRPr="00AD33F0" w:rsidRDefault="00026E67" w:rsidP="00026E67">
      <w:pPr>
        <w:pStyle w:val="Proposal"/>
      </w:pPr>
      <w:r w:rsidRPr="00AD33F0">
        <w:t>MOD</w:t>
      </w:r>
    </w:p>
    <w:p w14:paraId="07092C39" w14:textId="7AECCDE6" w:rsidR="008B48BB" w:rsidRDefault="00026E67" w:rsidP="008B48BB">
      <w:pPr>
        <w:rPr>
          <w:ins w:id="310" w:author="USA" w:date="2023-11-30T08:52:00Z"/>
        </w:rPr>
      </w:pPr>
      <w:r w:rsidRPr="00AD33F0">
        <w:rPr>
          <w:rStyle w:val="Provsplit"/>
        </w:rPr>
        <w:t>6.15</w:t>
      </w:r>
      <w:r w:rsidRPr="00AD33F0">
        <w:tab/>
        <w:t>If no decision is communicated to the Bureau within thirty days after the date of dispatch of the reminder under § 6.14</w:t>
      </w:r>
      <w:ins w:id="311" w:author="LUX" w:date="2022-05-25T12:00:00Z">
        <w:r w:rsidRPr="00AD33F0">
          <w:t xml:space="preserve"> </w:t>
        </w:r>
      </w:ins>
      <w:ins w:id="312" w:author="USA" w:date="2023-11-30T08:52:00Z">
        <w:r w:rsidR="008B48BB">
          <w:t>the Bureau and the administration seeking the agreement shall call for a meeting between the administrations</w:t>
        </w:r>
      </w:ins>
      <w:ins w:id="313" w:author="USA" w:date="2023-11-30T22:14:00Z">
        <w:r w:rsidR="00156161">
          <w:t>,</w:t>
        </w:r>
      </w:ins>
      <w:ins w:id="314" w:author="USA" w:date="2023-11-30T08:52:00Z">
        <w:r w:rsidR="008B48BB">
          <w:t xml:space="preserve"> </w:t>
        </w:r>
      </w:ins>
      <w:ins w:id="315" w:author="USA" w:date="2023-11-30T22:13:00Z">
        <w:r w:rsidR="00156161">
          <w:t>at a location to be agreed by the parties</w:t>
        </w:r>
      </w:ins>
      <w:ins w:id="316" w:author="USA" w:date="2023-11-30T22:14:00Z">
        <w:r w:rsidR="00156161">
          <w:t>,</w:t>
        </w:r>
      </w:ins>
      <w:ins w:id="317" w:author="USA" w:date="2023-11-30T22:13:00Z">
        <w:r w:rsidR="00156161">
          <w:t xml:space="preserve"> </w:t>
        </w:r>
      </w:ins>
      <w:ins w:id="318" w:author="USA" w:date="2023-11-30T08:52:00Z">
        <w:r w:rsidR="008B48BB">
          <w:t>to facilitate discussions;</w:t>
        </w:r>
      </w:ins>
    </w:p>
    <w:p w14:paraId="05F22954" w14:textId="75710E1A" w:rsidR="008B48BB" w:rsidRDefault="008B48BB" w:rsidP="008B48BB">
      <w:pPr>
        <w:rPr>
          <w:ins w:id="319" w:author="USA" w:date="2023-11-30T08:52:00Z"/>
          <w:bCs/>
        </w:rPr>
      </w:pPr>
      <w:ins w:id="320" w:author="USA" w:date="2023-11-30T08:52:00Z">
        <w:r>
          <w:rPr>
            <w:bCs/>
          </w:rPr>
          <w:t>6.15</w:t>
        </w:r>
        <w:r w:rsidRPr="008B48BB">
          <w:rPr>
            <w:bCs/>
            <w:i/>
            <w:iCs/>
          </w:rPr>
          <w:t>bis</w:t>
        </w:r>
        <w:r>
          <w:rPr>
            <w:bCs/>
            <w:i/>
            <w:iCs/>
          </w:rPr>
          <w:tab/>
        </w:r>
        <w:r w:rsidRPr="00D76FD1">
          <w:rPr>
            <w:bCs/>
          </w:rPr>
          <w:t>If</w:t>
        </w:r>
        <w:r w:rsidRPr="008B48BB">
          <w:rPr>
            <w:bCs/>
          </w:rPr>
          <w:t xml:space="preserve"> </w:t>
        </w:r>
        <w:r>
          <w:rPr>
            <w:bCs/>
          </w:rPr>
          <w:t>there is no reply to the invitation for a meeting within 15 days the Bureau shall send a second invitation for such a meeting;</w:t>
        </w:r>
      </w:ins>
    </w:p>
    <w:p w14:paraId="36282BD8" w14:textId="058035B7" w:rsidR="008B48BB" w:rsidRDefault="00C34C02" w:rsidP="008B48BB">
      <w:pPr>
        <w:rPr>
          <w:ins w:id="321" w:author="USA" w:date="2023-11-30T08:52:00Z"/>
          <w:bCs/>
        </w:rPr>
      </w:pPr>
      <w:ins w:id="322" w:author="USA" w:date="2023-11-30T08:53:00Z">
        <w:r>
          <w:rPr>
            <w:bCs/>
          </w:rPr>
          <w:lastRenderedPageBreak/>
          <w:t>6.15</w:t>
        </w:r>
      </w:ins>
      <w:ins w:id="323" w:author="USA" w:date="2023-11-30T08:52:00Z">
        <w:r w:rsidR="008B48BB">
          <w:rPr>
            <w:bCs/>
            <w:i/>
            <w:iCs/>
          </w:rPr>
          <w:t>ter</w:t>
        </w:r>
        <w:r w:rsidR="008B48BB">
          <w:rPr>
            <w:bCs/>
            <w:i/>
            <w:iCs/>
          </w:rPr>
          <w:tab/>
        </w:r>
        <w:r w:rsidR="008B48BB" w:rsidRPr="00D76FD1">
          <w:rPr>
            <w:bCs/>
          </w:rPr>
          <w:t>If</w:t>
        </w:r>
        <w:r w:rsidR="008B48BB" w:rsidRPr="008B48BB">
          <w:rPr>
            <w:bCs/>
          </w:rPr>
          <w:t xml:space="preserve"> </w:t>
        </w:r>
        <w:r w:rsidR="008B48BB">
          <w:rPr>
            <w:bCs/>
          </w:rPr>
          <w:t xml:space="preserve">there is a reply to the first or second invitation for such a meeting the following provisions do not apply; </w:t>
        </w:r>
      </w:ins>
    </w:p>
    <w:p w14:paraId="6C3FCBFE" w14:textId="1175B97D" w:rsidR="00026E67" w:rsidRPr="00AD33F0" w:rsidRDefault="00C34C02" w:rsidP="008B48BB">
      <w:pPr>
        <w:keepNext/>
        <w:rPr>
          <w:ins w:id="324" w:author="ITU" w:date="2022-09-21T10:15:00Z"/>
        </w:rPr>
      </w:pPr>
      <w:ins w:id="325" w:author="USA" w:date="2023-11-30T08:54:00Z">
        <w:r>
          <w:rPr>
            <w:bCs/>
          </w:rPr>
          <w:t>6.15</w:t>
        </w:r>
      </w:ins>
      <w:ins w:id="326" w:author="USA" w:date="2023-11-30T08:52:00Z">
        <w:r w:rsidR="008B48BB" w:rsidRPr="00D76FD1">
          <w:rPr>
            <w:bCs/>
            <w:i/>
            <w:iCs/>
          </w:rPr>
          <w:t>quat</w:t>
        </w:r>
        <w:r w:rsidR="008B48BB">
          <w:rPr>
            <w:bCs/>
          </w:rPr>
          <w:tab/>
          <w:t xml:space="preserve">If there is no reply to the first or second invitation </w:t>
        </w:r>
      </w:ins>
      <w:ins w:id="327" w:author="LUX" w:date="2022-05-25T12:00:00Z">
        <w:r w:rsidR="00026E67" w:rsidRPr="00AD33F0">
          <w:t xml:space="preserve">and the </w:t>
        </w:r>
      </w:ins>
      <w:ins w:id="328" w:author="LUX" w:date="2022-06-01T08:18:00Z">
        <w:r w:rsidR="00026E67" w:rsidRPr="00AD33F0">
          <w:t>identification</w:t>
        </w:r>
      </w:ins>
      <w:ins w:id="329" w:author="LUX" w:date="2022-05-25T12:01:00Z">
        <w:r w:rsidR="00026E67" w:rsidRPr="00AD33F0">
          <w:t xml:space="preserve"> is</w:t>
        </w:r>
      </w:ins>
      <w:ins w:id="330" w:author="LUX" w:date="2022-06-01T08:18:00Z">
        <w:r w:rsidR="00026E67" w:rsidRPr="00AD33F0">
          <w:t xml:space="preserve"> of</w:t>
        </w:r>
      </w:ins>
      <w:ins w:id="331" w:author="LUX" w:date="2022-05-25T12:04:00Z">
        <w:r w:rsidR="00026E67" w:rsidRPr="00AD33F0">
          <w:t>:</w:t>
        </w:r>
      </w:ins>
    </w:p>
    <w:p w14:paraId="6681C6C8" w14:textId="7A194673" w:rsidR="00026E67" w:rsidRPr="00AD33F0" w:rsidRDefault="00026E67" w:rsidP="00026E67">
      <w:pPr>
        <w:pStyle w:val="enumlev1"/>
        <w:rPr>
          <w:ins w:id="332" w:author="ITU" w:date="2022-09-21T10:16:00Z"/>
        </w:rPr>
      </w:pPr>
      <w:ins w:id="333" w:author="ITU" w:date="2022-09-21T10:16:00Z">
        <w:r w:rsidRPr="00AD33F0">
          <w:rPr>
            <w:i/>
            <w:iCs/>
          </w:rPr>
          <w:t>a)</w:t>
        </w:r>
        <w:r w:rsidRPr="00AD33F0">
          <w:tab/>
          <w:t>an allotment in the Plan</w:t>
        </w:r>
      </w:ins>
      <w:r w:rsidRPr="00AD33F0">
        <w:t xml:space="preserve">, it shall be deemed that the administration which has not given a decision has </w:t>
      </w:r>
      <w:del w:id="334" w:author="ITU" w:date="2022-09-21T10:16:00Z">
        <w:r w:rsidRPr="00AD33F0" w:rsidDel="006776D0">
          <w:delText xml:space="preserve">agreed </w:delText>
        </w:r>
      </w:del>
      <w:ins w:id="335" w:author="ITU" w:date="2022-09-21T10:16:00Z">
        <w:r w:rsidRPr="00AD33F0">
          <w:t xml:space="preserve">no objection </w:t>
        </w:r>
      </w:ins>
      <w:r w:rsidRPr="00AD33F0">
        <w:t>to the proposed assignment</w:t>
      </w:r>
      <w:ins w:id="336" w:author="ITU" w:date="2022-09-21T10:16:00Z">
        <w:r w:rsidRPr="00AD33F0">
          <w:t xml:space="preserve"> until this administration plans to bring into use its allotment in the Plan and an agreement under §</w:t>
        </w:r>
      </w:ins>
      <w:ins w:id="337" w:author="Turnbull, Karen" w:date="2022-10-28T16:48:00Z">
        <w:r w:rsidRPr="00AD33F0">
          <w:t> </w:t>
        </w:r>
      </w:ins>
      <w:ins w:id="338" w:author="ITU" w:date="2022-09-21T10:16:00Z">
        <w:r w:rsidRPr="00AD33F0">
          <w:t>6.15</w:t>
        </w:r>
      </w:ins>
      <w:ins w:id="339" w:author="USA" w:date="2023-11-30T22:17:00Z">
        <w:r w:rsidR="000F4BAA">
          <w:rPr>
            <w:i/>
            <w:iCs/>
          </w:rPr>
          <w:t>sexies</w:t>
        </w:r>
      </w:ins>
      <w:ins w:id="340" w:author="ITU" w:date="2022-09-21T10:16:00Z">
        <w:del w:id="341" w:author="USA" w:date="2023-11-30T22:17:00Z">
          <w:r w:rsidRPr="00AD33F0" w:rsidDel="000F4BAA">
            <w:rPr>
              <w:i/>
              <w:iCs/>
            </w:rPr>
            <w:delText>quat</w:delText>
          </w:r>
        </w:del>
        <w:r w:rsidRPr="00AD33F0">
          <w:t xml:space="preserve"> is considered as concluded between the </w:t>
        </w:r>
      </w:ins>
      <w:ins w:id="342" w:author="USA" w:date="2023-04-03T03:52:00Z">
        <w:r w:rsidRPr="00AD33F0">
          <w:t xml:space="preserve">administration of the affected </w:t>
        </w:r>
      </w:ins>
      <w:ins w:id="343" w:author="ITU" w:date="2022-09-21T10:16:00Z">
        <w:r w:rsidRPr="00AD33F0">
          <w:t xml:space="preserve">allotment in the Plan and the </w:t>
        </w:r>
      </w:ins>
      <w:ins w:id="344" w:author="USA" w:date="2023-04-03T03:52:00Z">
        <w:r w:rsidRPr="00AD33F0">
          <w:rPr>
            <w:szCs w:val="24"/>
          </w:rPr>
          <w:t>notifying administration of the</w:t>
        </w:r>
        <w:r w:rsidRPr="00AD33F0">
          <w:t xml:space="preserve"> </w:t>
        </w:r>
      </w:ins>
      <w:ins w:id="345" w:author="ITU" w:date="2022-09-21T10:16:00Z">
        <w:r w:rsidRPr="00AD33F0">
          <w:t>proposed assignment; or</w:t>
        </w:r>
      </w:ins>
    </w:p>
    <w:p w14:paraId="1BB3DC12" w14:textId="77777777" w:rsidR="00026E67" w:rsidRPr="00AD33F0" w:rsidDel="005E5798" w:rsidRDefault="00026E67" w:rsidP="00026E67">
      <w:pPr>
        <w:pStyle w:val="enumlev1"/>
      </w:pPr>
      <w:ins w:id="346" w:author="ITU" w:date="2022-09-21T10:16:00Z">
        <w:r w:rsidRPr="00AD33F0">
          <w:rPr>
            <w:i/>
            <w:iCs/>
          </w:rPr>
          <w:t>b)</w:t>
        </w:r>
        <w:r w:rsidRPr="00AD33F0">
          <w:tab/>
          <w:t>an assignment, it shall be deemed that the administration which has not given a decision has agreed to the proposed assignment</w:t>
        </w:r>
      </w:ins>
      <w:r w:rsidRPr="00AD33F0">
        <w:t>.</w:t>
      </w:r>
      <w:ins w:id="347" w:author="Turnbull, Karen" w:date="2022-10-28T16:49:00Z">
        <w:r w:rsidRPr="00AD33F0">
          <w:rPr>
            <w:sz w:val="16"/>
            <w:szCs w:val="16"/>
          </w:rPr>
          <w:t>     (WRC</w:t>
        </w:r>
        <w:r w:rsidRPr="00AD33F0">
          <w:rPr>
            <w:sz w:val="16"/>
            <w:szCs w:val="16"/>
          </w:rPr>
          <w:noBreakHyphen/>
          <w:t>23)</w:t>
        </w:r>
      </w:ins>
    </w:p>
    <w:p w14:paraId="5197134F" w14:textId="77777777" w:rsidR="00C34C02" w:rsidRDefault="00C34C02" w:rsidP="00C34C02">
      <w:pPr>
        <w:tabs>
          <w:tab w:val="clear" w:pos="1134"/>
          <w:tab w:val="clear" w:pos="1871"/>
          <w:tab w:val="clear" w:pos="2268"/>
        </w:tabs>
        <w:overflowPunct/>
        <w:spacing w:before="0"/>
        <w:ind w:left="1170" w:hanging="1170"/>
        <w:textAlignment w:val="auto"/>
        <w:rPr>
          <w:ins w:id="348" w:author="USA" w:date="2023-11-30T08:56:00Z"/>
          <w:rFonts w:eastAsiaTheme="minorHAnsi"/>
          <w:szCs w:val="24"/>
        </w:rPr>
      </w:pPr>
    </w:p>
    <w:p w14:paraId="738A0AAD" w14:textId="51B844AB" w:rsidR="00C34C02" w:rsidRPr="00C34C02" w:rsidRDefault="00C34C02" w:rsidP="00C34C02">
      <w:pPr>
        <w:tabs>
          <w:tab w:val="clear" w:pos="1134"/>
          <w:tab w:val="clear" w:pos="1871"/>
          <w:tab w:val="clear" w:pos="2268"/>
        </w:tabs>
        <w:overflowPunct/>
        <w:spacing w:before="0"/>
        <w:ind w:left="1170" w:hanging="1170"/>
        <w:textAlignment w:val="auto"/>
        <w:rPr>
          <w:ins w:id="349" w:author="USA" w:date="2023-11-30T08:57:00Z"/>
          <w:rFonts w:eastAsiaTheme="minorHAnsi"/>
          <w:b/>
          <w:bCs/>
          <w:szCs w:val="24"/>
          <w:lang w:val="en-US"/>
          <w:rPrChange w:id="350" w:author="USA" w:date="2023-11-30T08:57:00Z">
            <w:rPr>
              <w:ins w:id="351" w:author="USA" w:date="2023-11-30T08:57:00Z"/>
              <w:rFonts w:eastAsiaTheme="minorHAnsi"/>
              <w:szCs w:val="24"/>
              <w:lang w:val="en-US"/>
            </w:rPr>
          </w:rPrChange>
        </w:rPr>
      </w:pPr>
      <w:ins w:id="352" w:author="USA" w:date="2023-11-30T08:57:00Z">
        <w:r w:rsidRPr="00C34C02">
          <w:rPr>
            <w:rFonts w:eastAsiaTheme="minorHAnsi"/>
            <w:b/>
            <w:bCs/>
            <w:szCs w:val="24"/>
            <w:lang w:val="en-US"/>
            <w:rPrChange w:id="353" w:author="USA" w:date="2023-11-30T08:57:00Z">
              <w:rPr>
                <w:rFonts w:eastAsiaTheme="minorHAnsi"/>
                <w:szCs w:val="24"/>
                <w:lang w:val="en-US"/>
              </w:rPr>
            </w:rPrChange>
          </w:rPr>
          <w:t>MOD</w:t>
        </w:r>
      </w:ins>
    </w:p>
    <w:p w14:paraId="5E0E6A37" w14:textId="166E6E75" w:rsidR="00026E67" w:rsidRPr="00C34C02" w:rsidRDefault="00C34C02" w:rsidP="00C34C02">
      <w:pPr>
        <w:tabs>
          <w:tab w:val="clear" w:pos="1134"/>
          <w:tab w:val="clear" w:pos="1871"/>
          <w:tab w:val="clear" w:pos="2268"/>
        </w:tabs>
        <w:overflowPunct/>
        <w:spacing w:before="0"/>
        <w:ind w:left="1170" w:hanging="1170"/>
        <w:textAlignment w:val="auto"/>
        <w:rPr>
          <w:rFonts w:eastAsiaTheme="minorHAnsi"/>
          <w:szCs w:val="24"/>
          <w:lang w:val="en-US"/>
        </w:rPr>
      </w:pPr>
      <w:r w:rsidRPr="00C34C02">
        <w:rPr>
          <w:rFonts w:eastAsiaTheme="minorHAnsi"/>
          <w:szCs w:val="24"/>
          <w:lang w:val="en-US"/>
        </w:rPr>
        <w:t>6.15</w:t>
      </w:r>
      <w:ins w:id="354" w:author="USA" w:date="2023-11-30T08:58:00Z">
        <w:r>
          <w:rPr>
            <w:rFonts w:eastAsiaTheme="minorHAnsi"/>
            <w:i/>
            <w:iCs/>
            <w:szCs w:val="24"/>
            <w:lang w:val="en-US"/>
          </w:rPr>
          <w:t>quin</w:t>
        </w:r>
      </w:ins>
      <w:del w:id="355" w:author="USA" w:date="2023-11-30T08:58:00Z">
        <w:r w:rsidRPr="00C34C02" w:rsidDel="00C34C02">
          <w:rPr>
            <w:rFonts w:eastAsiaTheme="minorHAnsi"/>
            <w:i/>
            <w:iCs/>
            <w:szCs w:val="24"/>
            <w:lang w:val="en-US"/>
          </w:rPr>
          <w:delText>bis</w:delText>
        </w:r>
      </w:del>
      <w:r w:rsidRPr="00C34C02">
        <w:rPr>
          <w:rFonts w:eastAsiaTheme="minorHAnsi"/>
          <w:i/>
          <w:iCs/>
          <w:szCs w:val="24"/>
          <w:lang w:val="en-US"/>
        </w:rPr>
        <w:t xml:space="preserve"> </w:t>
      </w:r>
      <w:r>
        <w:rPr>
          <w:rFonts w:eastAsiaTheme="minorHAnsi"/>
          <w:szCs w:val="24"/>
          <w:lang w:val="en-US"/>
        </w:rPr>
        <w:tab/>
      </w:r>
      <w:r w:rsidRPr="00C34C02">
        <w:rPr>
          <w:rFonts w:eastAsiaTheme="minorHAnsi"/>
          <w:szCs w:val="24"/>
          <w:lang w:val="en-US"/>
        </w:rPr>
        <w:t>The course of action described in §§ 6.13 to 6.15 do not apply to the agreement requested</w:t>
      </w:r>
      <w:r>
        <w:rPr>
          <w:rFonts w:eastAsiaTheme="minorHAnsi"/>
          <w:szCs w:val="24"/>
          <w:lang w:val="en-US"/>
        </w:rPr>
        <w:t xml:space="preserve"> </w:t>
      </w:r>
      <w:r w:rsidRPr="00C34C02">
        <w:rPr>
          <w:rFonts w:eastAsiaTheme="minorHAnsi"/>
          <w:szCs w:val="24"/>
          <w:lang w:val="en-US"/>
        </w:rPr>
        <w:t>under § 6.6. (WRC-19)</w:t>
      </w:r>
    </w:p>
    <w:p w14:paraId="6A0DAB5A" w14:textId="77777777" w:rsidR="00026E67" w:rsidRPr="00AD33F0" w:rsidRDefault="00026E67" w:rsidP="00026E67">
      <w:pPr>
        <w:pStyle w:val="Proposal"/>
      </w:pPr>
      <w:r w:rsidRPr="00AD33F0">
        <w:t>ADD</w:t>
      </w:r>
    </w:p>
    <w:p w14:paraId="2D99A0BF" w14:textId="073630EE" w:rsidR="000F4BAA" w:rsidRPr="00AD33F0" w:rsidRDefault="00026E67" w:rsidP="000F4BAA">
      <w:pPr>
        <w:rPr>
          <w:ins w:id="356" w:author="USA" w:date="2023-11-30T22:15:00Z"/>
        </w:rPr>
      </w:pPr>
      <w:r w:rsidRPr="00AD33F0">
        <w:rPr>
          <w:rStyle w:val="Provsplit"/>
        </w:rPr>
        <w:t>6.15</w:t>
      </w:r>
      <w:ins w:id="357" w:author="USA" w:date="2023-11-30T08:58:00Z">
        <w:r w:rsidR="00C34C02">
          <w:rPr>
            <w:rStyle w:val="Provsplit"/>
            <w:i/>
            <w:iCs/>
          </w:rPr>
          <w:t>sexies</w:t>
        </w:r>
      </w:ins>
      <w:del w:id="358" w:author="USA" w:date="2023-11-30T08:58:00Z">
        <w:r w:rsidRPr="00AD33F0" w:rsidDel="00C34C02">
          <w:rPr>
            <w:rStyle w:val="Provsplit"/>
            <w:i/>
            <w:iCs/>
          </w:rPr>
          <w:delText>quat</w:delText>
        </w:r>
      </w:del>
      <w:r w:rsidRPr="00AD33F0">
        <w:tab/>
      </w:r>
      <w:ins w:id="359" w:author="USA" w:date="2023-11-30T22:15:00Z">
        <w:r w:rsidR="000F4BAA" w:rsidRPr="00AD33F0">
          <w:t>The agreement of the administrations affected with regard to their allotments in the Plan may also be obtained in accordance with this paragraph. When</w:t>
        </w:r>
        <w:r w:rsidR="000F4BAA" w:rsidRPr="00AD33F0">
          <w:rPr>
            <w:rStyle w:val="Provsplit"/>
            <w:szCs w:val="24"/>
          </w:rPr>
          <w:t xml:space="preserve"> </w:t>
        </w:r>
        <w:r w:rsidR="000F4BAA" w:rsidRPr="00AD33F0">
          <w:t>this specific agreement under this paragraph</w:t>
        </w:r>
        <w:r w:rsidR="000F4BAA" w:rsidRPr="00AD33F0">
          <w:rPr>
            <w:i/>
            <w:iCs/>
          </w:rPr>
          <w:t xml:space="preserve"> </w:t>
        </w:r>
        <w:r w:rsidR="000F4BAA" w:rsidRPr="00AD33F0">
          <w:t xml:space="preserve">is signed with an affected administration, the notifying administration shall </w:t>
        </w:r>
      </w:ins>
      <w:ins w:id="360" w:author="USA" w:date="2023-11-30T22:16:00Z">
        <w:r w:rsidR="000F4BAA" w:rsidRPr="00FD41BE">
          <w:rPr>
            <w:szCs w:val="24"/>
            <w:highlight w:val="yellow"/>
          </w:rPr>
          <w:t xml:space="preserve">provide an objective, measurable and </w:t>
        </w:r>
        <w:r w:rsidR="000F4BAA" w:rsidRPr="00026E67">
          <w:rPr>
            <w:szCs w:val="24"/>
            <w:highlight w:val="yellow"/>
          </w:rPr>
          <w:t xml:space="preserve">enforceable </w:t>
        </w:r>
      </w:ins>
      <w:ins w:id="361" w:author="USA" w:date="2023-11-30T22:15:00Z">
        <w:r w:rsidR="000F4BAA" w:rsidRPr="000F4BAA">
          <w:rPr>
            <w:highlight w:val="yellow"/>
            <w:rPrChange w:id="362" w:author="USA" w:date="2023-11-30T22:16:00Z">
              <w:rPr/>
            </w:rPrChange>
          </w:rPr>
          <w:t>commit</w:t>
        </w:r>
      </w:ins>
      <w:ins w:id="363" w:author="USA" w:date="2023-11-30T22:16:00Z">
        <w:r w:rsidR="000F4BAA" w:rsidRPr="000F4BAA">
          <w:rPr>
            <w:highlight w:val="yellow"/>
            <w:rPrChange w:id="364" w:author="USA" w:date="2023-11-30T22:16:00Z">
              <w:rPr/>
            </w:rPrChange>
          </w:rPr>
          <w:t>ment</w:t>
        </w:r>
      </w:ins>
      <w:ins w:id="365" w:author="USA" w:date="2023-11-30T22:15:00Z">
        <w:r w:rsidR="000F4BAA" w:rsidRPr="00AD33F0">
          <w:t xml:space="preserve"> to respect the power flux-density limits shown in section 2.2 of Annex 4 </w:t>
        </w:r>
        <w:r w:rsidR="000F4BAA" w:rsidRPr="00144305">
          <w:rPr>
            <w:highlight w:val="yellow"/>
          </w:rPr>
          <w:t>of Appendix 30B with respect to the</w:t>
        </w:r>
        <w:r w:rsidR="000F4BAA">
          <w:t xml:space="preserve"> </w:t>
        </w:r>
        <w:r w:rsidR="000F4BAA" w:rsidRPr="00AD33F0">
          <w:t xml:space="preserve">allotment </w:t>
        </w:r>
        <w:r w:rsidR="000F4BAA" w:rsidRPr="00144305">
          <w:rPr>
            <w:highlight w:val="yellow"/>
          </w:rPr>
          <w:t>that</w:t>
        </w:r>
        <w:r w:rsidR="000F4BAA">
          <w:t xml:space="preserve"> </w:t>
        </w:r>
        <w:r w:rsidR="000F4BAA" w:rsidRPr="00AD33F0">
          <w:t>was the basis of the disagreement at the date on which the frequency assignment is to be brought into use communicated under § 8.10</w:t>
        </w:r>
        <w:r w:rsidR="000F4BAA" w:rsidRPr="00AD33F0">
          <w:rPr>
            <w:i/>
            <w:iCs/>
          </w:rPr>
          <w:t xml:space="preserve">bis </w:t>
        </w:r>
        <w:r w:rsidR="000F4BAA" w:rsidRPr="00AD33F0">
          <w:t>or within twelve months of the date of dispatch of the telefax sent under § 8.10</w:t>
        </w:r>
        <w:r w:rsidR="000F4BAA" w:rsidRPr="00AD33F0">
          <w:rPr>
            <w:i/>
            <w:iCs/>
          </w:rPr>
          <w:t>bis</w:t>
        </w:r>
        <w:r w:rsidR="000F4BAA" w:rsidRPr="00AD33F0">
          <w:t>, whichever comes later.</w:t>
        </w:r>
        <w:r w:rsidR="000F4BAA">
          <w:t xml:space="preserve"> </w:t>
        </w:r>
        <w:r w:rsidR="000F4BAA" w:rsidRPr="00AD33F0">
          <w:rPr>
            <w:sz w:val="16"/>
            <w:szCs w:val="16"/>
          </w:rPr>
          <w:t> </w:t>
        </w:r>
        <w:r w:rsidR="000F4BAA" w:rsidRPr="00144305">
          <w:rPr>
            <w:highlight w:val="yellow"/>
          </w:rPr>
          <w:t>The power-flux density limits in the space-to-Earth direction shall be respected at any point within the territory, situated inside the -3 dB contour of the associated beam area, of the responsible administration of the allotment.</w:t>
        </w:r>
        <w:r w:rsidR="000F4BAA" w:rsidRPr="00AD33F0">
          <w:rPr>
            <w:sz w:val="16"/>
            <w:szCs w:val="16"/>
          </w:rPr>
          <w:t> </w:t>
        </w:r>
        <w:r w:rsidR="000F4BAA" w:rsidRPr="004C69BF">
          <w:rPr>
            <w:highlight w:val="yellow"/>
          </w:rPr>
          <w:t xml:space="preserve">Resolution </w:t>
        </w:r>
        <w:r w:rsidR="000F4BAA" w:rsidRPr="004C69BF">
          <w:rPr>
            <w:b/>
            <w:bCs/>
            <w:highlight w:val="yellow"/>
          </w:rPr>
          <w:t>[A7(I)-METHOD I2] (WRC</w:t>
        </w:r>
        <w:r w:rsidR="000F4BAA" w:rsidRPr="004C69BF">
          <w:rPr>
            <w:b/>
            <w:bCs/>
            <w:highlight w:val="yellow"/>
          </w:rPr>
          <w:noBreakHyphen/>
          <w:t>23)</w:t>
        </w:r>
        <w:r w:rsidR="000F4BAA" w:rsidRPr="004C69BF">
          <w:rPr>
            <w:highlight w:val="yellow"/>
          </w:rPr>
          <w:t xml:space="preserve"> applies.</w:t>
        </w:r>
        <w:r w:rsidR="000F4BAA" w:rsidRPr="004C69BF">
          <w:rPr>
            <w:sz w:val="16"/>
            <w:szCs w:val="16"/>
            <w:highlight w:val="yellow"/>
          </w:rPr>
          <w:t> </w:t>
        </w:r>
        <w:r w:rsidR="000F4BAA" w:rsidRPr="00AD33F0">
          <w:rPr>
            <w:sz w:val="16"/>
            <w:szCs w:val="16"/>
          </w:rPr>
          <w:t>    (WRC</w:t>
        </w:r>
        <w:r w:rsidR="000F4BAA" w:rsidRPr="00AD33F0">
          <w:rPr>
            <w:sz w:val="16"/>
            <w:szCs w:val="16"/>
          </w:rPr>
          <w:noBreakHyphen/>
          <w:t>23)</w:t>
        </w:r>
      </w:ins>
    </w:p>
    <w:p w14:paraId="297380B3" w14:textId="79B89840" w:rsidR="00026E67" w:rsidRPr="00AD33F0" w:rsidRDefault="00026E67" w:rsidP="00026E67">
      <w:del w:id="366" w:author="USA" w:date="2023-11-30T22:15:00Z">
        <w:r w:rsidRPr="00AD33F0" w:rsidDel="000F4BAA">
          <w:delText>When</w:delText>
        </w:r>
        <w:r w:rsidRPr="00AD33F0" w:rsidDel="000F4BAA">
          <w:rPr>
            <w:rStyle w:val="Provsplit"/>
            <w:szCs w:val="24"/>
          </w:rPr>
          <w:delText xml:space="preserve"> </w:delText>
        </w:r>
        <w:r w:rsidRPr="00AD33F0" w:rsidDel="000F4BAA">
          <w:delText>an</w:delText>
        </w:r>
        <w:r w:rsidRPr="00AD33F0" w:rsidDel="000F4BAA">
          <w:rPr>
            <w:szCs w:val="24"/>
          </w:rPr>
          <w:delText xml:space="preserve"> </w:delText>
        </w:r>
        <w:r w:rsidRPr="00AD33F0" w:rsidDel="000F4BAA">
          <w:delText xml:space="preserve">agreement under this provision is concluded with the administration of an affected </w:delText>
        </w:r>
        <w:r w:rsidRPr="00AD33F0" w:rsidDel="000F4BAA">
          <w:rPr>
            <w:bCs/>
          </w:rPr>
          <w:delText>allotment in the Plan</w:delText>
        </w:r>
        <w:r w:rsidRPr="00AD33F0" w:rsidDel="000F4BAA">
          <w:delText xml:space="preserve">, the notifying administration </w:delText>
        </w:r>
        <w:r w:rsidRPr="00AD33F0" w:rsidDel="000F4BAA">
          <w:rPr>
            <w:szCs w:val="24"/>
          </w:rPr>
          <w:delText xml:space="preserve">of the proposed assignment </w:delText>
        </w:r>
        <w:r w:rsidRPr="00AD33F0" w:rsidDel="000F4BAA">
          <w:delText xml:space="preserve">shall </w:delText>
        </w:r>
        <w:r w:rsidRPr="00026E67" w:rsidDel="000F4BAA">
          <w:rPr>
            <w:highlight w:val="yellow"/>
            <w:rPrChange w:id="367" w:author="USA" w:date="2023-11-29T10:21:00Z">
              <w:rPr/>
            </w:rPrChange>
          </w:rPr>
          <w:delText>commit</w:delText>
        </w:r>
        <w:r w:rsidRPr="00AD33F0" w:rsidDel="000F4BAA">
          <w:delText xml:space="preserve"> to respect the power flux-density limits shown in Section 2.2 of Annex 4 </w:delText>
        </w:r>
        <w:r w:rsidRPr="00AD33F0" w:rsidDel="000F4BAA">
          <w:rPr>
            <w:szCs w:val="24"/>
          </w:rPr>
          <w:delText>of Appendix </w:delText>
        </w:r>
        <w:r w:rsidRPr="00AD33F0" w:rsidDel="000F4BAA">
          <w:rPr>
            <w:rStyle w:val="Appref"/>
            <w:bCs/>
          </w:rPr>
          <w:delText>30B</w:delText>
        </w:r>
        <w:r w:rsidRPr="00AD33F0" w:rsidDel="000F4BAA">
          <w:delText xml:space="preserve"> (Rev.WRC</w:delText>
        </w:r>
        <w:r w:rsidRPr="00AD33F0" w:rsidDel="000F4BAA">
          <w:noBreakHyphen/>
          <w:delText xml:space="preserve">19) at any point within the territory, situated inside the −3 dB contour of the associated beam area, of the administration whose allotment was the basis of the disagreement at the date on which the frequency assignment, </w:delText>
        </w:r>
        <w:r w:rsidRPr="00AD33F0" w:rsidDel="000F4BAA">
          <w:rPr>
            <w:szCs w:val="24"/>
          </w:rPr>
          <w:delText>stemming from the conversion of an affected allotment,</w:delText>
        </w:r>
        <w:r w:rsidRPr="00AD33F0" w:rsidDel="000F4BAA">
          <w:delText xml:space="preserve"> is to be brought into use as communicated under § 8.10</w:delText>
        </w:r>
        <w:r w:rsidRPr="00AD33F0" w:rsidDel="000F4BAA">
          <w:rPr>
            <w:i/>
            <w:iCs/>
          </w:rPr>
          <w:delText xml:space="preserve">bis </w:delText>
        </w:r>
        <w:r w:rsidRPr="00AD33F0" w:rsidDel="000F4BAA">
          <w:delText>or within twelve months of the date of dispatch of the telefax sent under § 8.10</w:delText>
        </w:r>
        <w:r w:rsidRPr="00AD33F0" w:rsidDel="000F4BAA">
          <w:rPr>
            <w:i/>
            <w:iCs/>
          </w:rPr>
          <w:delText>bis</w:delText>
        </w:r>
        <w:r w:rsidRPr="00AD33F0" w:rsidDel="000F4BAA">
          <w:delText>, whichever comes later.</w:delText>
        </w:r>
        <w:r w:rsidRPr="00AD33F0" w:rsidDel="000F4BAA">
          <w:rPr>
            <w:sz w:val="16"/>
            <w:szCs w:val="16"/>
          </w:rPr>
          <w:delText>     (WRC</w:delText>
        </w:r>
        <w:r w:rsidRPr="00AD33F0" w:rsidDel="000F4BAA">
          <w:rPr>
            <w:sz w:val="16"/>
            <w:szCs w:val="16"/>
          </w:rPr>
          <w:noBreakHyphen/>
          <w:delText>23)</w:delText>
        </w:r>
      </w:del>
    </w:p>
    <w:p w14:paraId="4F1D272C" w14:textId="77777777" w:rsidR="00026E67" w:rsidRPr="00AD33F0" w:rsidRDefault="00026E67" w:rsidP="00026E67">
      <w:pPr>
        <w:pStyle w:val="Reasons"/>
      </w:pPr>
    </w:p>
    <w:p w14:paraId="2C749C27" w14:textId="77777777" w:rsidR="00026E67" w:rsidRPr="00AD33F0" w:rsidRDefault="00026E67" w:rsidP="00026E67">
      <w:pPr>
        <w:pStyle w:val="Proposal"/>
      </w:pPr>
      <w:r w:rsidRPr="00AD33F0">
        <w:t>ADD</w:t>
      </w:r>
    </w:p>
    <w:p w14:paraId="10973D7E" w14:textId="78C8B225" w:rsidR="00026E67" w:rsidRPr="00AD33F0" w:rsidRDefault="00026E67" w:rsidP="00026E67">
      <w:r w:rsidRPr="00AD33F0">
        <w:rPr>
          <w:rStyle w:val="Provsplit"/>
        </w:rPr>
        <w:t>6.15</w:t>
      </w:r>
      <w:ins w:id="368" w:author="USA" w:date="2023-11-30T08:58:00Z">
        <w:r w:rsidR="00C34C02">
          <w:rPr>
            <w:rStyle w:val="Provsplit"/>
            <w:i/>
            <w:iCs/>
          </w:rPr>
          <w:t>septies</w:t>
        </w:r>
      </w:ins>
      <w:del w:id="369" w:author="USA" w:date="2023-11-30T08:58:00Z">
        <w:r w:rsidRPr="00AD33F0" w:rsidDel="00C34C02">
          <w:rPr>
            <w:rStyle w:val="Provsplit"/>
            <w:i/>
            <w:iCs/>
          </w:rPr>
          <w:delText>quin</w:delText>
        </w:r>
      </w:del>
      <w:r w:rsidRPr="00AD33F0">
        <w:tab/>
        <w:t>Upon conclusion of agreements under § 6.15</w:t>
      </w:r>
      <w:ins w:id="370" w:author="USA" w:date="2023-12-01T08:03:00Z">
        <w:r w:rsidR="002D60AD">
          <w:rPr>
            <w:i/>
            <w:iCs/>
          </w:rPr>
          <w:t>sexies</w:t>
        </w:r>
      </w:ins>
      <w:del w:id="371" w:author="USA" w:date="2023-12-01T08:03:00Z">
        <w:r w:rsidRPr="00AD33F0" w:rsidDel="002D60AD">
          <w:rPr>
            <w:i/>
            <w:iCs/>
          </w:rPr>
          <w:delText>quat</w:delText>
        </w:r>
      </w:del>
      <w:r w:rsidRPr="00AD33F0">
        <w:t>, when entering the assignment in the List, the Bureau shall indicate those administrations whose allotments were the basis of the agreement.</w:t>
      </w:r>
      <w:r w:rsidRPr="00AD33F0">
        <w:rPr>
          <w:sz w:val="16"/>
          <w:szCs w:val="16"/>
        </w:rPr>
        <w:t>     (WRC</w:t>
      </w:r>
      <w:r w:rsidRPr="00AD33F0">
        <w:rPr>
          <w:sz w:val="16"/>
          <w:szCs w:val="16"/>
        </w:rPr>
        <w:noBreakHyphen/>
        <w:t>23)</w:t>
      </w:r>
    </w:p>
    <w:p w14:paraId="151EBC87" w14:textId="77777777" w:rsidR="00026E67" w:rsidRPr="00AD33F0" w:rsidRDefault="00026E67" w:rsidP="00026E67">
      <w:pPr>
        <w:pStyle w:val="Reasons"/>
      </w:pPr>
    </w:p>
    <w:p w14:paraId="573351E5" w14:textId="77777777" w:rsidR="00026E67" w:rsidRPr="00AD33F0" w:rsidRDefault="00026E67" w:rsidP="00026E67">
      <w:pPr>
        <w:pStyle w:val="Proposal"/>
      </w:pPr>
      <w:r w:rsidRPr="00AD33F0">
        <w:lastRenderedPageBreak/>
        <w:t>ADD</w:t>
      </w:r>
    </w:p>
    <w:p w14:paraId="66D9A9A3" w14:textId="03300DD3" w:rsidR="00026E67" w:rsidRPr="00AD33F0" w:rsidRDefault="00026E67" w:rsidP="00026E67">
      <w:r w:rsidRPr="00AD33F0">
        <w:rPr>
          <w:rStyle w:val="Provsplit"/>
        </w:rPr>
        <w:t>6.27</w:t>
      </w:r>
      <w:r w:rsidRPr="00AD33F0">
        <w:rPr>
          <w:rStyle w:val="Provsplit"/>
          <w:i/>
          <w:iCs/>
        </w:rPr>
        <w:t>bis</w:t>
      </w:r>
      <w:r w:rsidRPr="00AD33F0">
        <w:tab/>
        <w:t>When an assignment is entered in the List referred to in § 6.15</w:t>
      </w:r>
      <w:ins w:id="372" w:author="USA" w:date="2023-12-01T08:03:00Z">
        <w:r w:rsidR="002D60AD">
          <w:rPr>
            <w:i/>
            <w:iCs/>
          </w:rPr>
          <w:t>septies</w:t>
        </w:r>
      </w:ins>
      <w:del w:id="373" w:author="USA" w:date="2023-12-01T08:03:00Z">
        <w:r w:rsidRPr="00AD33F0" w:rsidDel="002D60AD">
          <w:rPr>
            <w:i/>
            <w:iCs/>
          </w:rPr>
          <w:delText>quin</w:delText>
        </w:r>
      </w:del>
      <w:r w:rsidRPr="00AD33F0">
        <w:t>, that assignment shall not be taken into account in updating the reference situation of those allotments with which an agreement under § 6.</w:t>
      </w:r>
      <w:r w:rsidRPr="00AD33F0">
        <w:rPr>
          <w:i/>
          <w:iCs/>
        </w:rPr>
        <w:t>15</w:t>
      </w:r>
      <w:ins w:id="374" w:author="USA" w:date="2023-12-01T08:03:00Z">
        <w:r w:rsidR="002D60AD">
          <w:rPr>
            <w:i/>
            <w:iCs/>
          </w:rPr>
          <w:t>sexies</w:t>
        </w:r>
      </w:ins>
      <w:del w:id="375" w:author="USA" w:date="2023-12-01T08:03:00Z">
        <w:r w:rsidRPr="00AD33F0" w:rsidDel="002D60AD">
          <w:rPr>
            <w:i/>
            <w:iCs/>
          </w:rPr>
          <w:delText>quat</w:delText>
        </w:r>
      </w:del>
      <w:r w:rsidRPr="00AD33F0">
        <w:rPr>
          <w:i/>
          <w:iCs/>
        </w:rPr>
        <w:t xml:space="preserve"> </w:t>
      </w:r>
      <w:r w:rsidRPr="00AD33F0">
        <w:t>was concluded.</w:t>
      </w:r>
      <w:r w:rsidRPr="00AD33F0">
        <w:rPr>
          <w:sz w:val="16"/>
          <w:szCs w:val="16"/>
        </w:rPr>
        <w:t>     (WRC</w:t>
      </w:r>
      <w:r w:rsidRPr="00AD33F0">
        <w:rPr>
          <w:sz w:val="16"/>
          <w:szCs w:val="16"/>
        </w:rPr>
        <w:noBreakHyphen/>
        <w:t>23)</w:t>
      </w:r>
    </w:p>
    <w:p w14:paraId="474DBE30" w14:textId="77777777" w:rsidR="00026E67" w:rsidRPr="00AD33F0" w:rsidRDefault="00026E67" w:rsidP="00026E67">
      <w:pPr>
        <w:pStyle w:val="Reasons"/>
      </w:pPr>
    </w:p>
    <w:p w14:paraId="0C860777" w14:textId="77777777" w:rsidR="00026E67" w:rsidRPr="00AD33F0" w:rsidRDefault="00026E67" w:rsidP="00026E67">
      <w:pPr>
        <w:pStyle w:val="Proposal"/>
      </w:pPr>
      <w:r w:rsidRPr="00AD33F0">
        <w:t>ADD</w:t>
      </w:r>
    </w:p>
    <w:p w14:paraId="0CD91369" w14:textId="1791A9A9" w:rsidR="00026E67" w:rsidRPr="00AD33F0" w:rsidRDefault="00026E67" w:rsidP="00026E67">
      <w:r w:rsidRPr="00AD33F0">
        <w:rPr>
          <w:rStyle w:val="Provsplit"/>
        </w:rPr>
        <w:t>6.29</w:t>
      </w:r>
      <w:r w:rsidRPr="00AD33F0">
        <w:rPr>
          <w:rStyle w:val="Provsplit"/>
          <w:i/>
          <w:iCs/>
        </w:rPr>
        <w:t>bis</w:t>
      </w:r>
      <w:r w:rsidRPr="00AD33F0">
        <w:rPr>
          <w:i/>
          <w:iCs/>
        </w:rPr>
        <w:tab/>
      </w:r>
      <w:r w:rsidRPr="00AD33F0">
        <w:rPr>
          <w:szCs w:val="24"/>
        </w:rPr>
        <w:t>If the Bureau is informed that</w:t>
      </w:r>
      <w:r w:rsidRPr="00AD33F0">
        <w:t xml:space="preserve"> obligations under § 6.15</w:t>
      </w:r>
      <w:ins w:id="376" w:author="USA" w:date="2023-12-01T08:03:00Z">
        <w:r w:rsidR="002D60AD">
          <w:rPr>
            <w:i/>
            <w:iCs/>
          </w:rPr>
          <w:t>sex</w:t>
        </w:r>
      </w:ins>
      <w:ins w:id="377" w:author="USA" w:date="2023-12-01T08:04:00Z">
        <w:r w:rsidR="002D60AD">
          <w:rPr>
            <w:i/>
            <w:iCs/>
          </w:rPr>
          <w:t>ies</w:t>
        </w:r>
      </w:ins>
      <w:del w:id="378" w:author="USA" w:date="2023-12-01T08:03:00Z">
        <w:r w:rsidRPr="00AD33F0" w:rsidDel="002D60AD">
          <w:rPr>
            <w:i/>
            <w:iCs/>
          </w:rPr>
          <w:delText>quat</w:delText>
        </w:r>
      </w:del>
      <w:r w:rsidRPr="00AD33F0">
        <w:t xml:space="preserve"> is not respected by an assignment in the List, the Bureau shall immediately consult with the administration responsible for this assignment, requesting immediate respect of the conditions specified in § 6.15</w:t>
      </w:r>
      <w:ins w:id="379" w:author="USA" w:date="2023-12-01T08:04:00Z">
        <w:r w:rsidR="002D60AD">
          <w:rPr>
            <w:i/>
            <w:iCs/>
          </w:rPr>
          <w:t>sexies</w:t>
        </w:r>
      </w:ins>
      <w:del w:id="380" w:author="USA" w:date="2023-12-01T08:04:00Z">
        <w:r w:rsidRPr="00AD33F0" w:rsidDel="002D60AD">
          <w:rPr>
            <w:i/>
            <w:iCs/>
          </w:rPr>
          <w:delText>quat</w:delText>
        </w:r>
      </w:del>
      <w:r w:rsidRPr="00AD33F0">
        <w:t>.</w:t>
      </w:r>
      <w:r w:rsidRPr="00AD33F0">
        <w:rPr>
          <w:sz w:val="16"/>
          <w:szCs w:val="16"/>
        </w:rPr>
        <w:t>     (WRC</w:t>
      </w:r>
      <w:r w:rsidRPr="00AD33F0">
        <w:rPr>
          <w:sz w:val="16"/>
          <w:szCs w:val="16"/>
        </w:rPr>
        <w:noBreakHyphen/>
        <w:t>23)</w:t>
      </w:r>
    </w:p>
    <w:p w14:paraId="7ECA58F1" w14:textId="77777777" w:rsidR="00026E67" w:rsidRPr="00AD33F0" w:rsidRDefault="00026E67" w:rsidP="00026E67">
      <w:pPr>
        <w:pStyle w:val="Reasons"/>
      </w:pPr>
    </w:p>
    <w:p w14:paraId="33C2FF6D" w14:textId="77777777" w:rsidR="00026E67" w:rsidRPr="00AD33F0" w:rsidRDefault="00026E67" w:rsidP="00026E67">
      <w:pPr>
        <w:pStyle w:val="Proposal"/>
      </w:pPr>
      <w:r w:rsidRPr="00AD33F0">
        <w:t>ADD</w:t>
      </w:r>
    </w:p>
    <w:p w14:paraId="5ACDC566" w14:textId="7A6BEAD2" w:rsidR="00026E67" w:rsidRPr="00AD33F0" w:rsidRDefault="00026E67" w:rsidP="00026E67">
      <w:r w:rsidRPr="00AD33F0">
        <w:rPr>
          <w:rStyle w:val="Provsplit"/>
        </w:rPr>
        <w:t>6.29</w:t>
      </w:r>
      <w:r w:rsidRPr="00AD33F0">
        <w:rPr>
          <w:rStyle w:val="Provsplit"/>
          <w:i/>
          <w:iCs/>
        </w:rPr>
        <w:t>ter</w:t>
      </w:r>
      <w:r w:rsidRPr="00AD33F0">
        <w:tab/>
        <w:t>If, in spite of the application of § 6.29</w:t>
      </w:r>
      <w:r w:rsidRPr="00AD33F0">
        <w:rPr>
          <w:i/>
          <w:iCs/>
        </w:rPr>
        <w:t>bis</w:t>
      </w:r>
      <w:r w:rsidRPr="00AD33F0">
        <w:t>, conditions specified in § 6.15</w:t>
      </w:r>
      <w:ins w:id="381" w:author="USA" w:date="2023-12-01T08:04:00Z">
        <w:r w:rsidR="002D60AD">
          <w:rPr>
            <w:i/>
            <w:iCs/>
          </w:rPr>
          <w:t>sexies</w:t>
        </w:r>
      </w:ins>
      <w:del w:id="382" w:author="USA" w:date="2023-12-01T08:04:00Z">
        <w:r w:rsidRPr="00AD33F0" w:rsidDel="002D60AD">
          <w:rPr>
            <w:i/>
            <w:iCs/>
          </w:rPr>
          <w:delText>quat</w:delText>
        </w:r>
      </w:del>
      <w:r w:rsidRPr="00AD33F0">
        <w:t xml:space="preserve"> are still not respected by an assignment in the List, the Bureau shall immediately inform the Radio Regulations Board</w:t>
      </w:r>
      <w:ins w:id="383" w:author="USA" w:date="2023-11-29T10:21:00Z">
        <w:r>
          <w:t xml:space="preserve"> </w:t>
        </w:r>
        <w:r w:rsidRPr="00FD41BE">
          <w:rPr>
            <w:szCs w:val="24"/>
            <w:highlight w:val="yellow"/>
          </w:rPr>
          <w:t>for appropriate action</w:t>
        </w:r>
      </w:ins>
      <w:r w:rsidRPr="00AD33F0">
        <w:t>.</w:t>
      </w:r>
      <w:r w:rsidRPr="00AD33F0">
        <w:rPr>
          <w:sz w:val="16"/>
          <w:szCs w:val="16"/>
        </w:rPr>
        <w:t>     (WRC</w:t>
      </w:r>
      <w:r w:rsidRPr="00AD33F0">
        <w:rPr>
          <w:sz w:val="16"/>
          <w:szCs w:val="16"/>
        </w:rPr>
        <w:noBreakHyphen/>
        <w:t>23)</w:t>
      </w:r>
    </w:p>
    <w:p w14:paraId="231ABADD" w14:textId="77777777" w:rsidR="00026E67" w:rsidRPr="00AD33F0" w:rsidRDefault="00026E67" w:rsidP="00026E67">
      <w:pPr>
        <w:pStyle w:val="Reasons"/>
      </w:pPr>
    </w:p>
    <w:p w14:paraId="537F7DD6" w14:textId="77777777" w:rsidR="00026E67" w:rsidRPr="00AD33F0" w:rsidRDefault="00026E67" w:rsidP="00026E67">
      <w:pPr>
        <w:pStyle w:val="AppArtNo"/>
      </w:pPr>
      <w:r w:rsidRPr="00AD33F0">
        <w:t>ARTICLE 8</w:t>
      </w:r>
      <w:r w:rsidRPr="00AD33F0">
        <w:rPr>
          <w:caps w:val="0"/>
          <w:sz w:val="16"/>
          <w:szCs w:val="16"/>
        </w:rPr>
        <w:t>     (WRC</w:t>
      </w:r>
      <w:r w:rsidRPr="00AD33F0">
        <w:rPr>
          <w:caps w:val="0"/>
          <w:sz w:val="16"/>
          <w:szCs w:val="16"/>
        </w:rPr>
        <w:noBreakHyphen/>
        <w:t>15)</w:t>
      </w:r>
    </w:p>
    <w:p w14:paraId="5D0B5481" w14:textId="77777777" w:rsidR="00026E67" w:rsidRPr="00AD33F0" w:rsidRDefault="00026E67" w:rsidP="00026E67">
      <w:pPr>
        <w:pStyle w:val="AppArttitle"/>
        <w:rPr>
          <w:b w:val="0"/>
          <w:bCs/>
          <w:sz w:val="16"/>
          <w:szCs w:val="16"/>
        </w:rPr>
      </w:pPr>
      <w:r w:rsidRPr="00AD33F0">
        <w:t>Procedure for notification and recording in the Master Register</w:t>
      </w:r>
      <w:r w:rsidRPr="00AD33F0">
        <w:br/>
        <w:t>of assignments in the planned bands for the</w:t>
      </w:r>
      <w:r w:rsidRPr="00AD33F0">
        <w:br/>
        <w:t>fixed-satellite service</w:t>
      </w:r>
      <w:r w:rsidRPr="00AD33F0">
        <w:rPr>
          <w:rStyle w:val="FootnoteReference"/>
          <w:b w:val="0"/>
          <w:bCs/>
        </w:rPr>
        <w:footnoteReference w:customMarkFollows="1" w:id="15"/>
        <w:t xml:space="preserve">11, </w:t>
      </w:r>
      <w:r w:rsidRPr="00AD33F0">
        <w:rPr>
          <w:rStyle w:val="FootnoteReference"/>
          <w:b w:val="0"/>
          <w:bCs/>
        </w:rPr>
        <w:footnoteReference w:customMarkFollows="1" w:id="16"/>
        <w:t>12</w:t>
      </w:r>
      <w:r w:rsidRPr="00AD33F0">
        <w:rPr>
          <w:b w:val="0"/>
          <w:bCs/>
          <w:sz w:val="16"/>
          <w:szCs w:val="16"/>
        </w:rPr>
        <w:t>    (WRC</w:t>
      </w:r>
      <w:r w:rsidRPr="00AD33F0">
        <w:rPr>
          <w:b w:val="0"/>
          <w:bCs/>
          <w:sz w:val="16"/>
          <w:szCs w:val="16"/>
        </w:rPr>
        <w:noBreakHyphen/>
        <w:t>19)</w:t>
      </w:r>
    </w:p>
    <w:p w14:paraId="16B5C9EF" w14:textId="77777777" w:rsidR="00026E67" w:rsidRPr="00AD33F0" w:rsidRDefault="00026E67" w:rsidP="00026E67">
      <w:pPr>
        <w:pStyle w:val="Proposal"/>
      </w:pPr>
      <w:r w:rsidRPr="00AD33F0">
        <w:t>ADD</w:t>
      </w:r>
    </w:p>
    <w:p w14:paraId="57108CF8" w14:textId="090E4B3C" w:rsidR="00026E67" w:rsidRPr="00AD33F0" w:rsidRDefault="00026E67" w:rsidP="00026E67">
      <w:r w:rsidRPr="00AD33F0">
        <w:rPr>
          <w:rStyle w:val="Provsplit"/>
          <w:szCs w:val="24"/>
        </w:rPr>
        <w:t>8.10</w:t>
      </w:r>
      <w:r w:rsidRPr="00AD33F0">
        <w:rPr>
          <w:rStyle w:val="Provsplit"/>
          <w:i/>
          <w:iCs/>
          <w:szCs w:val="24"/>
        </w:rPr>
        <w:t>bis</w:t>
      </w:r>
      <w:r w:rsidRPr="00AD33F0">
        <w:rPr>
          <w:rStyle w:val="Provsplit"/>
          <w:i/>
          <w:iCs/>
          <w:szCs w:val="24"/>
        </w:rPr>
        <w:tab/>
      </w:r>
      <w:r w:rsidRPr="00AD33F0">
        <w:t>When the examination with respect to § 8.9 leads to a favourable finding, the Bureau shall immediately send a telefax to administrations which applied § 6.15</w:t>
      </w:r>
      <w:ins w:id="384" w:author="USA" w:date="2023-12-01T08:04:00Z">
        <w:r w:rsidR="002D60AD">
          <w:rPr>
            <w:i/>
            <w:iCs/>
          </w:rPr>
          <w:t>sexies</w:t>
        </w:r>
      </w:ins>
      <w:del w:id="385" w:author="USA" w:date="2023-12-01T08:04:00Z">
        <w:r w:rsidRPr="00AD33F0" w:rsidDel="002D60AD">
          <w:rPr>
            <w:i/>
            <w:iCs/>
          </w:rPr>
          <w:delText>quat</w:delText>
        </w:r>
      </w:del>
      <w:r w:rsidRPr="00AD33F0">
        <w:t xml:space="preserve"> with regard to this notice, if any. This telefax shall inform the concerned administrations of the notification under § 8.1 of this notice and the date on which the frequency assignment </w:t>
      </w:r>
      <w:r w:rsidRPr="00AD33F0">
        <w:rPr>
          <w:szCs w:val="24"/>
        </w:rPr>
        <w:t xml:space="preserve">stemming from the </w:t>
      </w:r>
      <w:r w:rsidRPr="00AD33F0">
        <w:rPr>
          <w:szCs w:val="24"/>
        </w:rPr>
        <w:lastRenderedPageBreak/>
        <w:t>conversion of an allotment, subject of § 6.15</w:t>
      </w:r>
      <w:ins w:id="386" w:author="USA" w:date="2023-12-01T08:05:00Z">
        <w:r w:rsidR="002D60AD">
          <w:rPr>
            <w:i/>
            <w:iCs/>
            <w:szCs w:val="24"/>
          </w:rPr>
          <w:t>septies</w:t>
        </w:r>
      </w:ins>
      <w:del w:id="387" w:author="USA" w:date="2023-12-01T08:05:00Z">
        <w:r w:rsidRPr="00AD33F0" w:rsidDel="002D60AD">
          <w:rPr>
            <w:i/>
            <w:iCs/>
            <w:szCs w:val="24"/>
          </w:rPr>
          <w:delText>quin</w:delText>
        </w:r>
      </w:del>
      <w:r w:rsidRPr="00AD33F0">
        <w:rPr>
          <w:szCs w:val="24"/>
        </w:rPr>
        <w:t xml:space="preserve"> agreement, into an assignment, </w:t>
      </w:r>
      <w:r w:rsidRPr="00AD33F0">
        <w:t>is planned to be brought into use.</w:t>
      </w:r>
      <w:r w:rsidRPr="00AD33F0">
        <w:rPr>
          <w:sz w:val="16"/>
          <w:szCs w:val="16"/>
        </w:rPr>
        <w:t>     (WRC</w:t>
      </w:r>
      <w:r w:rsidRPr="00AD33F0">
        <w:rPr>
          <w:sz w:val="16"/>
          <w:szCs w:val="16"/>
        </w:rPr>
        <w:noBreakHyphen/>
        <w:t>23)</w:t>
      </w:r>
    </w:p>
    <w:p w14:paraId="30FCFA4F" w14:textId="77777777" w:rsidR="0074725A" w:rsidRDefault="0074725A"/>
    <w:sectPr w:rsidR="007472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DAF5" w14:textId="77777777" w:rsidR="00A82573" w:rsidRDefault="00A82573" w:rsidP="00026E67">
      <w:pPr>
        <w:spacing w:before="0"/>
      </w:pPr>
      <w:r>
        <w:separator/>
      </w:r>
    </w:p>
  </w:endnote>
  <w:endnote w:type="continuationSeparator" w:id="0">
    <w:p w14:paraId="7D296CFB" w14:textId="77777777" w:rsidR="00A82573" w:rsidRDefault="00A82573" w:rsidP="00026E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48FB" w14:textId="77777777" w:rsidR="00A82573" w:rsidRDefault="00A82573" w:rsidP="00026E67">
      <w:pPr>
        <w:spacing w:before="0"/>
      </w:pPr>
      <w:r>
        <w:separator/>
      </w:r>
    </w:p>
  </w:footnote>
  <w:footnote w:type="continuationSeparator" w:id="0">
    <w:p w14:paraId="0A73C25B" w14:textId="77777777" w:rsidR="00A82573" w:rsidRDefault="00A82573" w:rsidP="00026E67">
      <w:pPr>
        <w:spacing w:before="0"/>
      </w:pPr>
      <w:r>
        <w:continuationSeparator/>
      </w:r>
    </w:p>
  </w:footnote>
  <w:footnote w:id="1">
    <w:p w14:paraId="1CA2B070" w14:textId="77777777" w:rsidR="00026E67" w:rsidRPr="004B2A39" w:rsidRDefault="00026E67" w:rsidP="00026E67">
      <w:pPr>
        <w:pStyle w:val="FootnoteText"/>
        <w:rPr>
          <w:rFonts w:eastAsia="Calibri"/>
        </w:rPr>
      </w:pPr>
      <w:r w:rsidRPr="004B2A39">
        <w:rPr>
          <w:rStyle w:val="FootnoteReference"/>
          <w:rFonts w:eastAsia="Calibri"/>
        </w:rPr>
        <w:t>*</w:t>
      </w:r>
      <w:r w:rsidRPr="004B2A39">
        <w:rPr>
          <w:rStyle w:val="FootnoteTextChar"/>
          <w:rFonts w:eastAsia="Calibri"/>
        </w:rPr>
        <w:tab/>
        <w:t>The expression “frequency assignment to a space station”, wherever it appears in this Appendix, shall be understood to refer to a frequency assignment associated with a given orbital position. See also Annex 7 for the orbital limitations.</w:t>
      </w:r>
      <w:r w:rsidRPr="004B2A39">
        <w:rPr>
          <w:rStyle w:val="FootnoteTextChar"/>
          <w:rFonts w:eastAsia="Calibri"/>
          <w:sz w:val="16"/>
        </w:rPr>
        <w:t>    </w:t>
      </w:r>
      <w:r w:rsidRPr="004B2A39">
        <w:rPr>
          <w:rStyle w:val="FootnoteTextChar"/>
          <w:rFonts w:eastAsia="Calibri"/>
          <w:sz w:val="16"/>
          <w:szCs w:val="16"/>
        </w:rPr>
        <w:t> (</w:t>
      </w:r>
      <w:r w:rsidRPr="004B2A39">
        <w:rPr>
          <w:rFonts w:eastAsia="Calibri"/>
          <w:sz w:val="16"/>
          <w:szCs w:val="16"/>
        </w:rPr>
        <w:t>WRC</w:t>
      </w:r>
      <w:r w:rsidRPr="004B2A39">
        <w:rPr>
          <w:rFonts w:eastAsia="Calibri"/>
          <w:sz w:val="16"/>
          <w:szCs w:val="16"/>
        </w:rPr>
        <w:noBreakHyphen/>
        <w:t>2000)</w:t>
      </w:r>
    </w:p>
  </w:footnote>
  <w:footnote w:id="2">
    <w:p w14:paraId="28577827" w14:textId="77777777" w:rsidR="00026E67" w:rsidRPr="001B614A" w:rsidRDefault="00026E67" w:rsidP="00026E67">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3EA9443D" w14:textId="77777777" w:rsidR="00026E67" w:rsidRPr="005B42BE" w:rsidRDefault="00026E67" w:rsidP="00026E67">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7EABAA5A" w14:textId="77777777" w:rsidR="00026E67" w:rsidRPr="00023556" w:rsidRDefault="00026E67" w:rsidP="00026E67">
      <w:pPr>
        <w:pStyle w:val="FootnoteText"/>
        <w:rPr>
          <w:i/>
          <w:iCs/>
        </w:rPr>
      </w:pPr>
      <w:r w:rsidRPr="00023556">
        <w:rPr>
          <w:i/>
          <w:iCs/>
        </w:rPr>
        <w:t>Note by the Secretariat</w:t>
      </w:r>
      <w:r w:rsidRPr="00444190">
        <w:rPr>
          <w:iCs/>
        </w:rPr>
        <w:t>: Reference to an Article</w:t>
      </w:r>
      <w:r>
        <w:rPr>
          <w:iCs/>
        </w:rPr>
        <w:t xml:space="preserve"> </w:t>
      </w:r>
      <w:r w:rsidRPr="00444190">
        <w:rPr>
          <w:iCs/>
        </w:rPr>
        <w:t>with the number in roman is referring to an Article</w:t>
      </w:r>
      <w:r>
        <w:rPr>
          <w:iCs/>
        </w:rPr>
        <w:t xml:space="preserve"> </w:t>
      </w:r>
      <w:r w:rsidRPr="00444190">
        <w:rPr>
          <w:iCs/>
        </w:rPr>
        <w:t>in this Appendix.</w:t>
      </w:r>
    </w:p>
  </w:footnote>
  <w:footnote w:id="3">
    <w:p w14:paraId="1AB348DE" w14:textId="77777777" w:rsidR="00026E67" w:rsidRDefault="00026E67" w:rsidP="00026E67">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4">
    <w:p w14:paraId="6AFF1E06" w14:textId="77777777" w:rsidR="00026E67" w:rsidRDefault="00026E67" w:rsidP="00026E67">
      <w:pPr>
        <w:pStyle w:val="FootnoteText"/>
        <w:rPr>
          <w:sz w:val="16"/>
        </w:rPr>
      </w:pPr>
      <w:r w:rsidRPr="005870E1">
        <w:rPr>
          <w:rStyle w:val="FootnoteReference"/>
        </w:rPr>
        <w:t>18</w:t>
      </w:r>
      <w:r>
        <w:tab/>
      </w:r>
      <w:r w:rsidRPr="004867BF">
        <w:t>If the payments are not received in accordance with the provisions of Council Decision</w:t>
      </w:r>
      <w:r>
        <w:t xml:space="preserve"> </w:t>
      </w:r>
      <w:r w:rsidRPr="004867BF">
        <w:t>482, as amended, on the</w:t>
      </w:r>
      <w:r>
        <w:t xml:space="preserve"> </w:t>
      </w:r>
      <w:r w:rsidRPr="004867BF">
        <w:t>implementation of cost recovery for satellite network filings, the Bureau shall cancel the publication specified in</w:t>
      </w:r>
      <w:r>
        <w:t xml:space="preserve"> § </w:t>
      </w:r>
      <w:r w:rsidRPr="004867BF">
        <w:t xml:space="preserve">5.1.6 and the corresponding entries in the Master Register under </w:t>
      </w:r>
      <w:r>
        <w:t>§ </w:t>
      </w:r>
      <w:r w:rsidRPr="004867BF">
        <w:t>5.2.2, 5.2.2.1, 5.2.2.2 or 5.2.6, as appropriate, and the corresponding entries included in the Plan on and after 3 June 2000 or in the List, as appropriate, after informing the administration concerned. The Bureau shall inform all administrations of such action. The Bureau shall send a reminder to the</w:t>
      </w:r>
      <w:r>
        <w:t xml:space="preserve"> </w:t>
      </w:r>
      <w:r w:rsidRPr="004867BF">
        <w:t>notifying administration not later than two months prior to the deadline for the payment in accordance with the above</w:t>
      </w:r>
      <w:r w:rsidRPr="004867BF">
        <w:noBreakHyphen/>
        <w:t>mentioned Council Decision</w:t>
      </w:r>
      <w:r>
        <w:t xml:space="preserve"> </w:t>
      </w:r>
      <w:r w:rsidRPr="004867BF">
        <w:t>482 unless the payment has already been received. See also Resolution</w:t>
      </w:r>
      <w:r>
        <w:t> </w:t>
      </w:r>
      <w:r>
        <w:rPr>
          <w:b/>
          <w:bCs/>
        </w:rPr>
        <w:t>905 </w:t>
      </w:r>
      <w:r w:rsidRPr="004867BF">
        <w:rPr>
          <w:b/>
          <w:bCs/>
        </w:rPr>
        <w:t>(</w:t>
      </w:r>
      <w:r>
        <w:rPr>
          <w:b/>
          <w:bCs/>
        </w:rPr>
        <w:t>WRC</w:t>
      </w:r>
      <w:r>
        <w:rPr>
          <w:b/>
          <w:bCs/>
        </w:rPr>
        <w:noBreakHyphen/>
      </w:r>
      <w:r w:rsidRPr="004867BF">
        <w:rPr>
          <w:b/>
          <w:bCs/>
        </w:rPr>
        <w:t>07)</w:t>
      </w:r>
      <w:r w:rsidRPr="0064135D">
        <w:rPr>
          <w:rStyle w:val="FootnoteReference"/>
        </w:rPr>
        <w:t>*</w:t>
      </w:r>
      <w:r w:rsidRPr="004867BF">
        <w:t>.</w:t>
      </w:r>
      <w:r>
        <w:rPr>
          <w:sz w:val="16"/>
        </w:rPr>
        <w:t>   </w:t>
      </w:r>
      <w:r w:rsidRPr="004867BF">
        <w:rPr>
          <w:sz w:val="16"/>
        </w:rPr>
        <w:t>  (</w:t>
      </w:r>
      <w:r>
        <w:rPr>
          <w:sz w:val="16"/>
        </w:rPr>
        <w:t>WRC</w:t>
      </w:r>
      <w:r>
        <w:rPr>
          <w:sz w:val="16"/>
        </w:rPr>
        <w:noBreakHyphen/>
      </w:r>
      <w:r w:rsidRPr="004867BF">
        <w:rPr>
          <w:sz w:val="16"/>
        </w:rPr>
        <w:t>07)</w:t>
      </w:r>
    </w:p>
    <w:p w14:paraId="582FC0EB" w14:textId="77777777" w:rsidR="00026E67" w:rsidRPr="004829EB" w:rsidRDefault="00026E67" w:rsidP="00026E67">
      <w:pPr>
        <w:pStyle w:val="FootnoteText"/>
        <w:keepLines w:val="0"/>
        <w:tabs>
          <w:tab w:val="left" w:pos="567"/>
        </w:tabs>
        <w:rPr>
          <w:lang w:val="en-US"/>
        </w:rPr>
      </w:pPr>
      <w:r>
        <w:tab/>
      </w:r>
      <w:r w:rsidRPr="0064135D">
        <w:rPr>
          <w:rStyle w:val="FootnoteReference"/>
        </w:rPr>
        <w:t xml:space="preserve">* </w:t>
      </w:r>
      <w:r>
        <w:rPr>
          <w:sz w:val="16"/>
        </w:rPr>
        <w:tab/>
      </w:r>
      <w:r w:rsidRPr="00023556">
        <w:rPr>
          <w:rStyle w:val="FootnoteTextChar"/>
          <w:i/>
          <w:iCs/>
        </w:rPr>
        <w:t>Note by the Secretariat</w:t>
      </w:r>
      <w:r w:rsidRPr="00EE4DDE">
        <w:rPr>
          <w:rStyle w:val="FootnoteTextChar"/>
          <w:iCs/>
        </w:rPr>
        <w:t>:</w:t>
      </w:r>
      <w:r w:rsidRPr="00EE4DDE">
        <w:rPr>
          <w:rStyle w:val="FootnoteTextChar"/>
        </w:rPr>
        <w:t xml:space="preserve"> </w:t>
      </w:r>
      <w:r w:rsidRPr="00023556">
        <w:rPr>
          <w:rStyle w:val="FootnoteTextChar"/>
        </w:rPr>
        <w:t xml:space="preserve">This Resolution was abrogated by </w:t>
      </w:r>
      <w:r>
        <w:rPr>
          <w:rStyle w:val="FootnoteTextChar"/>
        </w:rPr>
        <w:t>WRC</w:t>
      </w:r>
      <w:r>
        <w:rPr>
          <w:rStyle w:val="FootnoteTextChar"/>
        </w:rPr>
        <w:noBreakHyphen/>
        <w:t>12</w:t>
      </w:r>
      <w:r w:rsidRPr="00023556">
        <w:rPr>
          <w:rStyle w:val="FootnoteTextChar"/>
        </w:rPr>
        <w:t>.</w:t>
      </w:r>
    </w:p>
  </w:footnote>
  <w:footnote w:id="5">
    <w:p w14:paraId="3B08D136" w14:textId="77777777" w:rsidR="00026E67" w:rsidRPr="003705ED" w:rsidRDefault="00026E67" w:rsidP="00026E67">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6">
    <w:p w14:paraId="5C4ED64A" w14:textId="77777777" w:rsidR="00026E67" w:rsidRDefault="00026E67" w:rsidP="00026E67">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577FAE45" w14:textId="77777777" w:rsidR="00026E67" w:rsidRPr="00D731B5" w:rsidRDefault="00026E67" w:rsidP="00026E67">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7">
    <w:p w14:paraId="584D81A7" w14:textId="77777777" w:rsidR="00026E67" w:rsidRDefault="00026E67" w:rsidP="00026E67">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3073D5C9" w14:textId="77777777" w:rsidR="00026E67" w:rsidRPr="00D122DC" w:rsidRDefault="00026E67" w:rsidP="00026E67">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8">
    <w:p w14:paraId="579A4EE3" w14:textId="77777777" w:rsidR="00864496" w:rsidRPr="003066BE" w:rsidRDefault="00864496" w:rsidP="00864496">
      <w:pPr>
        <w:pStyle w:val="FootnoteText"/>
        <w:rPr>
          <w:ins w:id="262" w:author="USA" w:date="2023-12-01T07:58:00Z"/>
          <w:lang w:val="en-US"/>
        </w:rPr>
      </w:pPr>
      <w:ins w:id="263" w:author="USA" w:date="2023-12-01T07:58:00Z">
        <w:r w:rsidRPr="000A6749">
          <w:rPr>
            <w:rStyle w:val="FootnoteReference"/>
          </w:rPr>
          <w:t>zz</w:t>
        </w:r>
        <w:r w:rsidRPr="000A6749">
          <w:tab/>
          <w:t xml:space="preserve">GRx is the relative receive antenna gain of the space station of the national allotment of the administration with which an </w:t>
        </w:r>
        <w:r w:rsidRPr="000A6749">
          <w:rPr>
            <w:szCs w:val="24"/>
          </w:rPr>
          <w:t>agreement under § 4.1.13</w:t>
        </w:r>
        <w:r w:rsidRPr="000A6749">
          <w:rPr>
            <w:i/>
            <w:iCs/>
            <w:szCs w:val="24"/>
          </w:rPr>
          <w:t>bis</w:t>
        </w:r>
        <w:r w:rsidRPr="000A6749">
          <w:rPr>
            <w:szCs w:val="24"/>
          </w:rPr>
          <w:t xml:space="preserve"> was concluded</w:t>
        </w:r>
        <w:r w:rsidRPr="000A6749">
          <w:t xml:space="preserve"> in the direction of the location of the feeder-link earth station of the notifying administration.</w:t>
        </w:r>
        <w:r w:rsidRPr="000A6749">
          <w:rPr>
            <w:sz w:val="16"/>
            <w:szCs w:val="16"/>
          </w:rPr>
          <w:t>     (WRC</w:t>
        </w:r>
        <w:r w:rsidRPr="000A6749">
          <w:rPr>
            <w:sz w:val="16"/>
            <w:szCs w:val="16"/>
          </w:rPr>
          <w:noBreakHyphen/>
          <w:t>23)</w:t>
        </w:r>
      </w:ins>
    </w:p>
  </w:footnote>
  <w:footnote w:id="9">
    <w:p w14:paraId="66DD4BFF" w14:textId="77777777" w:rsidR="00026E67" w:rsidRPr="003066BE" w:rsidDel="00864496" w:rsidRDefault="00026E67" w:rsidP="00026E67">
      <w:pPr>
        <w:pStyle w:val="FootnoteText"/>
        <w:rPr>
          <w:del w:id="289" w:author="USA" w:date="2023-12-01T07:58:00Z"/>
          <w:lang w:val="en-US"/>
        </w:rPr>
      </w:pPr>
      <w:del w:id="290" w:author="USA" w:date="2023-12-01T07:58:00Z">
        <w:r w:rsidRPr="00AC13F9" w:rsidDel="00864496">
          <w:rPr>
            <w:rStyle w:val="FootnoteReference"/>
          </w:rPr>
          <w:delText>zz</w:delText>
        </w:r>
        <w:r w:rsidDel="00864496">
          <w:tab/>
        </w:r>
        <w:r w:rsidRPr="00AC13F9" w:rsidDel="00864496">
          <w:delText xml:space="preserve">GRx is the relative receive antenna gain of the space station of the national allotment of the </w:delText>
        </w:r>
        <w:r w:rsidRPr="008834C4" w:rsidDel="00864496">
          <w:delText xml:space="preserve">administration with which an </w:delText>
        </w:r>
        <w:r w:rsidRPr="008834C4" w:rsidDel="00864496">
          <w:rPr>
            <w:szCs w:val="24"/>
          </w:rPr>
          <w:delText>agreement under § 4.1.13</w:delText>
        </w:r>
        <w:r w:rsidRPr="008834C4" w:rsidDel="00864496">
          <w:rPr>
            <w:i/>
            <w:iCs/>
            <w:szCs w:val="24"/>
          </w:rPr>
          <w:delText>bis</w:delText>
        </w:r>
        <w:r w:rsidRPr="008834C4" w:rsidDel="00864496">
          <w:rPr>
            <w:szCs w:val="24"/>
          </w:rPr>
          <w:delText xml:space="preserve"> was concluded</w:delText>
        </w:r>
        <w:r w:rsidRPr="008834C4" w:rsidDel="00864496">
          <w:delText xml:space="preserve"> in the direction of the</w:delText>
        </w:r>
        <w:r w:rsidRPr="00AC13F9" w:rsidDel="00864496">
          <w:delText xml:space="preserve"> location of the feeder</w:delText>
        </w:r>
        <w:r w:rsidDel="00864496">
          <w:delText>-</w:delText>
        </w:r>
        <w:r w:rsidRPr="00AC13F9" w:rsidDel="00864496">
          <w:delText>link earth station of the notifying administration.</w:delText>
        </w:r>
        <w:r w:rsidRPr="00AC13F9" w:rsidDel="00864496">
          <w:rPr>
            <w:sz w:val="16"/>
            <w:szCs w:val="16"/>
          </w:rPr>
          <w:delText>     (WRC</w:delText>
        </w:r>
        <w:r w:rsidDel="00864496">
          <w:rPr>
            <w:sz w:val="16"/>
            <w:szCs w:val="16"/>
          </w:rPr>
          <w:noBreakHyphen/>
        </w:r>
        <w:r w:rsidRPr="00AC13F9" w:rsidDel="00864496">
          <w:rPr>
            <w:sz w:val="16"/>
            <w:szCs w:val="16"/>
          </w:rPr>
          <w:delText>23)</w:delText>
        </w:r>
      </w:del>
    </w:p>
  </w:footnote>
  <w:footnote w:id="10">
    <w:p w14:paraId="52B95685" w14:textId="77777777" w:rsidR="00026E67" w:rsidRPr="003705ED" w:rsidRDefault="00026E67" w:rsidP="00026E67">
      <w:pPr>
        <w:pStyle w:val="FootnoteText"/>
        <w:rPr>
          <w:rStyle w:val="FootnoteTextChar"/>
          <w:lang w:val="en-US"/>
        </w:rPr>
      </w:pPr>
      <w:r w:rsidRPr="00F2395D">
        <w:rPr>
          <w:rStyle w:val="FootnoteReference"/>
        </w:rPr>
        <w:t>21</w:t>
      </w:r>
      <w:r w:rsidRPr="00F2395D">
        <w:rPr>
          <w:rStyle w:val="FootnoteTextChar"/>
          <w:lang w:val="en-US"/>
        </w:rPr>
        <w:tab/>
        <w:t>Notification of assignments to transmitting feeder-link earth stations included in the Region 2 feeder-link Plan after 2 June 2000, or included in the feeder-link List, following successful application of Article 4, shall be effected applying the provisions of Article </w:t>
      </w:r>
      <w:r w:rsidRPr="00F2395D">
        <w:rPr>
          <w:rStyle w:val="FootnoteTextChar"/>
          <w:b/>
          <w:bCs/>
          <w:lang w:val="en-US"/>
        </w:rPr>
        <w:t>11</w:t>
      </w:r>
      <w:r w:rsidRPr="00F2395D">
        <w:rPr>
          <w:rStyle w:val="FootnoteTextChar"/>
          <w:lang w:val="en-US"/>
        </w:rPr>
        <w:t xml:space="preserve"> following completion of the procedure of Article </w:t>
      </w:r>
      <w:r w:rsidRPr="00F2395D">
        <w:rPr>
          <w:rStyle w:val="FootnoteTextChar"/>
          <w:b/>
          <w:bCs/>
          <w:lang w:val="en-US"/>
        </w:rPr>
        <w:t>9</w:t>
      </w:r>
      <w:r w:rsidRPr="00F2395D">
        <w:rPr>
          <w:rStyle w:val="FootnoteTextChar"/>
          <w:lang w:val="en-US"/>
        </w:rPr>
        <w:t>.</w:t>
      </w:r>
      <w:r w:rsidRPr="00F2395D">
        <w:rPr>
          <w:rStyle w:val="FootnoteTextChar"/>
          <w:sz w:val="16"/>
          <w:lang w:val="en-US"/>
        </w:rPr>
        <w:t>     (</w:t>
      </w:r>
      <w:r w:rsidRPr="00F2395D">
        <w:rPr>
          <w:rStyle w:val="FootnoteTextChar"/>
          <w:sz w:val="16"/>
          <w:szCs w:val="16"/>
          <w:lang w:val="en-US"/>
        </w:rPr>
        <w:t>WRC</w:t>
      </w:r>
      <w:r w:rsidRPr="00F2395D">
        <w:rPr>
          <w:rStyle w:val="FootnoteTextChar"/>
          <w:sz w:val="16"/>
          <w:szCs w:val="16"/>
          <w:lang w:val="en-US"/>
        </w:rPr>
        <w:noBreakHyphen/>
        <w:t>03)</w:t>
      </w:r>
    </w:p>
  </w:footnote>
  <w:footnote w:id="11">
    <w:p w14:paraId="2B3900D6" w14:textId="77777777" w:rsidR="00026E67" w:rsidRDefault="00026E67" w:rsidP="00026E67">
      <w:pPr>
        <w:pStyle w:val="FootnoteText"/>
        <w:rPr>
          <w:rStyle w:val="FootnoteTextChar"/>
          <w:b/>
          <w:bCs/>
        </w:rPr>
      </w:pPr>
      <w:r>
        <w:rPr>
          <w:rStyle w:val="FootnoteReference"/>
        </w:rPr>
        <w:t>22</w:t>
      </w:r>
      <w:r>
        <w:rPr>
          <w:rStyle w:val="FootnoteTextChar"/>
        </w:rPr>
        <w:tab/>
        <w:t>If the payments are not received in accordance with the provisions of Council Decision 482, as amended, on the implementation of cost recovery for satellite network filings, the Bureau shall cancel the publication specified in § 5.1.10 and the corresponding entries in the Master Register under § 5.2.2, § 5.2.2.1, § 5.2.2.2 or</w:t>
      </w:r>
      <w:r>
        <w:t> </w:t>
      </w:r>
      <w:r>
        <w:rPr>
          <w:rStyle w:val="FootnoteTextChar"/>
        </w:rPr>
        <w:t>§ 5.2.6, as appropriate, and the corresponding entries included in the Plan on and after 3 June 2000 or in the List, as appropriate, after informing the administration concerned. The Bureau shall inform all administrations of such action. The Bureau shall send a reminder to the notifying administration not later than two months prior to the deadline for the payment in accordance with the above-mentioned Council Decision 482 unless the payment has already been received.</w:t>
      </w:r>
      <w:r>
        <w:rPr>
          <w:rStyle w:val="FootnoteTextChar"/>
          <w:sz w:val="16"/>
          <w:szCs w:val="16"/>
          <w:lang w:val="en-US"/>
        </w:rPr>
        <w:t>      (WRC</w:t>
      </w:r>
      <w:r>
        <w:rPr>
          <w:sz w:val="16"/>
          <w:szCs w:val="16"/>
        </w:rPr>
        <w:noBreakHyphen/>
      </w:r>
      <w:r>
        <w:rPr>
          <w:rStyle w:val="FootnoteTextChar"/>
          <w:sz w:val="16"/>
          <w:szCs w:val="16"/>
          <w:lang w:val="en-US"/>
        </w:rPr>
        <w:t>19)</w:t>
      </w:r>
    </w:p>
  </w:footnote>
  <w:footnote w:id="12">
    <w:p w14:paraId="44E1E763" w14:textId="77777777" w:rsidR="00026E67" w:rsidRPr="00876954" w:rsidRDefault="00026E67" w:rsidP="00026E67">
      <w:pPr>
        <w:pStyle w:val="FootnoteText"/>
        <w:rPr>
          <w:lang w:val="en-US"/>
        </w:rPr>
      </w:pPr>
      <w:r w:rsidRPr="00876954">
        <w:rPr>
          <w:rStyle w:val="FootnoteReference"/>
        </w:rPr>
        <w:t>1</w:t>
      </w:r>
      <w:r w:rsidRPr="00876954">
        <w:tab/>
      </w:r>
      <w:r w:rsidRPr="00876954">
        <w:rPr>
          <w:lang w:val="en-US"/>
        </w:rPr>
        <w:t>If the payments are not received in accordance with the provisions of Council Decision 482, as amended, on the implementation of cost recovery for satellite network filings, the Bureau shall cancel the publication specified in § 6.7 and/or 6.23 and the corresponding entries in the List under § 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876954">
        <w:rPr>
          <w:lang w:val="en-US"/>
        </w:rPr>
        <w:noBreakHyphen/>
        <w:t xml:space="preserve">mentioned Council Decision 482, unless the payment has already been received. See also Resolution </w:t>
      </w:r>
      <w:r w:rsidRPr="00876954">
        <w:rPr>
          <w:b/>
          <w:bCs/>
          <w:lang w:val="en-US"/>
        </w:rPr>
        <w:t>905 (WRC</w:t>
      </w:r>
      <w:r w:rsidRPr="00876954">
        <w:rPr>
          <w:b/>
          <w:bCs/>
          <w:lang w:val="en-US"/>
        </w:rPr>
        <w:noBreakHyphen/>
        <w:t>07)</w:t>
      </w:r>
      <w:r w:rsidRPr="00876954">
        <w:rPr>
          <w:rStyle w:val="FootnoteReference"/>
        </w:rPr>
        <w:t>*</w:t>
      </w:r>
      <w:r w:rsidRPr="00876954">
        <w:rPr>
          <w:lang w:val="en-US"/>
        </w:rPr>
        <w:t>.</w:t>
      </w:r>
    </w:p>
    <w:p w14:paraId="29768C0B" w14:textId="77777777" w:rsidR="00026E67" w:rsidRPr="00876954" w:rsidRDefault="00026E67" w:rsidP="00026E67">
      <w:pPr>
        <w:pStyle w:val="FootnoteText"/>
        <w:tabs>
          <w:tab w:val="left" w:pos="567"/>
        </w:tabs>
      </w:pPr>
      <w:r w:rsidRPr="00876954">
        <w:tab/>
      </w:r>
      <w:r w:rsidRPr="00876954">
        <w:rPr>
          <w:rStyle w:val="FootnoteReference"/>
        </w:rPr>
        <w:t>*</w:t>
      </w:r>
      <w:r w:rsidRPr="00876954">
        <w:rPr>
          <w:lang w:val="en-US"/>
        </w:rPr>
        <w:tab/>
      </w:r>
      <w:r w:rsidRPr="00876954">
        <w:rPr>
          <w:rStyle w:val="FootnoteTextChar"/>
          <w:i/>
          <w:iCs/>
        </w:rPr>
        <w:t>Note by the Secretariat</w:t>
      </w:r>
      <w:r w:rsidRPr="00876954">
        <w:rPr>
          <w:rStyle w:val="FootnoteTextChar"/>
        </w:rPr>
        <w:t>: This Resolution was abrogated by WRC</w:t>
      </w:r>
      <w:r w:rsidRPr="00876954">
        <w:rPr>
          <w:rStyle w:val="FootnoteTextChar"/>
        </w:rPr>
        <w:noBreakHyphen/>
        <w:t>12.</w:t>
      </w:r>
    </w:p>
  </w:footnote>
  <w:footnote w:id="13">
    <w:p w14:paraId="43E75BFC" w14:textId="77777777" w:rsidR="00026E67" w:rsidRPr="00792188" w:rsidRDefault="00026E67" w:rsidP="00026E67">
      <w:pPr>
        <w:pStyle w:val="FootnoteText"/>
        <w:rPr>
          <w:lang w:val="en-US"/>
        </w:rPr>
      </w:pPr>
      <w:r w:rsidRPr="00876954">
        <w:rPr>
          <w:rStyle w:val="FootnoteReference"/>
          <w:lang w:val="en-US"/>
        </w:rPr>
        <w:t>2</w:t>
      </w:r>
      <w:r w:rsidRPr="00876954">
        <w:rPr>
          <w:lang w:val="en-US"/>
        </w:rPr>
        <w:tab/>
        <w:t>Resolution </w:t>
      </w:r>
      <w:r w:rsidRPr="00876954">
        <w:rPr>
          <w:b/>
          <w:bCs/>
          <w:lang w:val="en-US"/>
        </w:rPr>
        <w:t>49 (Rev.WRC</w:t>
      </w:r>
      <w:r w:rsidRPr="00876954">
        <w:rPr>
          <w:b/>
          <w:bCs/>
          <w:lang w:val="en-US"/>
        </w:rPr>
        <w:noBreakHyphen/>
        <w:t>15)</w:t>
      </w:r>
      <w:r w:rsidRPr="00876954">
        <w:rPr>
          <w:lang w:val="en-US"/>
        </w:rPr>
        <w:t xml:space="preserve"> applies.</w:t>
      </w:r>
      <w:r w:rsidRPr="00876954">
        <w:rPr>
          <w:sz w:val="16"/>
          <w:szCs w:val="14"/>
          <w:lang w:val="en-US"/>
        </w:rPr>
        <w:t xml:space="preserve">      </w:t>
      </w:r>
      <w:r w:rsidRPr="00876954">
        <w:rPr>
          <w:sz w:val="16"/>
          <w:szCs w:val="16"/>
          <w:lang w:val="en-US"/>
        </w:rPr>
        <w:t>(WRC</w:t>
      </w:r>
      <w:r w:rsidRPr="00876954">
        <w:rPr>
          <w:sz w:val="16"/>
          <w:szCs w:val="16"/>
          <w:lang w:val="en-US"/>
        </w:rPr>
        <w:noBreakHyphen/>
        <w:t>15)</w:t>
      </w:r>
    </w:p>
  </w:footnote>
  <w:footnote w:id="14">
    <w:p w14:paraId="1DC0B228" w14:textId="77777777" w:rsidR="00026E67" w:rsidRDefault="00026E67" w:rsidP="00026E67">
      <w:pPr>
        <w:pStyle w:val="FootnoteText"/>
        <w:tabs>
          <w:tab w:val="clear" w:pos="255"/>
          <w:tab w:val="left" w:pos="426"/>
        </w:tabs>
        <w:rPr>
          <w:lang w:val="en-US"/>
        </w:rPr>
      </w:pPr>
      <w:r>
        <w:rPr>
          <w:rStyle w:val="FootnoteReference"/>
        </w:rPr>
        <w:t>2</w:t>
      </w:r>
      <w:r>
        <w:rPr>
          <w:rStyle w:val="FootnoteReference"/>
          <w:i/>
          <w:iCs/>
        </w:rPr>
        <w:t>bis</w:t>
      </w:r>
      <w:r>
        <w:tab/>
        <w:t xml:space="preserve">Resolution </w:t>
      </w:r>
      <w:r>
        <w:rPr>
          <w:b/>
          <w:bCs/>
        </w:rPr>
        <w:t>170</w:t>
      </w:r>
      <w:r>
        <w:t xml:space="preserve"> </w:t>
      </w:r>
      <w:r>
        <w:rPr>
          <w:b/>
          <w:bCs/>
        </w:rPr>
        <w:t>(WRC</w:t>
      </w:r>
      <w:r>
        <w:rPr>
          <w:b/>
          <w:bCs/>
        </w:rPr>
        <w:noBreakHyphen/>
        <w:t>19)</w:t>
      </w:r>
      <w:r>
        <w:t xml:space="preserve"> applies.</w:t>
      </w:r>
      <w:r>
        <w:rPr>
          <w:sz w:val="16"/>
          <w:szCs w:val="16"/>
        </w:rPr>
        <w:t>     (WRC-19)</w:t>
      </w:r>
    </w:p>
  </w:footnote>
  <w:footnote w:id="15">
    <w:p w14:paraId="047F79AF" w14:textId="77777777" w:rsidR="00026E67" w:rsidRDefault="00026E67" w:rsidP="00026E67">
      <w:pPr>
        <w:pStyle w:val="FootnoteText"/>
      </w:pPr>
      <w:r>
        <w:rPr>
          <w:rStyle w:val="FootnoteReference"/>
        </w:rPr>
        <w:t>11</w:t>
      </w:r>
      <w:r>
        <w:tab/>
        <w:t>If the payments are not received in accordance with the provisions of Council Decision 482, as amended, on the implementation of cost recovery for satellite network filings, the Bureau shall cancel the publication specified in §§ 8.5 and 8.12 and the corresponding entries in the Master Register under § 8.11 or § 8.16</w:t>
      </w:r>
      <w:r>
        <w:rPr>
          <w:i/>
        </w:rPr>
        <w:t>bis</w:t>
      </w:r>
      <w:r>
        <w:t>, as appropriate, after informing the administration concerned. The Bureau shall inform all administrations of such action and that any resubmitted notice shall be considered to be a new notice. The Bureau shall send a reminder to the notifying administration not later than two months prior to the deadline for the payment in accordance with the above</w:t>
      </w:r>
      <w:r>
        <w:noBreakHyphen/>
        <w:t>mentioned Council Decision 482, unless the payment has already been received.</w:t>
      </w:r>
      <w:r>
        <w:rPr>
          <w:sz w:val="16"/>
        </w:rPr>
        <w:t>     (</w:t>
      </w:r>
      <w:r>
        <w:rPr>
          <w:sz w:val="16"/>
          <w:szCs w:val="16"/>
        </w:rPr>
        <w:t>WRC</w:t>
      </w:r>
      <w:r>
        <w:rPr>
          <w:sz w:val="16"/>
          <w:szCs w:val="16"/>
        </w:rPr>
        <w:noBreakHyphen/>
        <w:t>19)</w:t>
      </w:r>
    </w:p>
  </w:footnote>
  <w:footnote w:id="16">
    <w:p w14:paraId="296BD730" w14:textId="77777777" w:rsidR="00026E67" w:rsidRPr="00D57B42" w:rsidRDefault="00026E67" w:rsidP="00026E67">
      <w:pPr>
        <w:pStyle w:val="FootnoteText"/>
        <w:rPr>
          <w:lang w:val="en-US"/>
        </w:rPr>
      </w:pPr>
      <w:r w:rsidRPr="00FD3F17">
        <w:rPr>
          <w:rStyle w:val="FootnoteReference"/>
          <w:lang w:val="en-US"/>
        </w:rPr>
        <w:t>12</w:t>
      </w:r>
      <w:r w:rsidRPr="00FD3F17">
        <w:rPr>
          <w:lang w:val="en-US"/>
        </w:rPr>
        <w:tab/>
      </w:r>
      <w:r w:rsidRPr="00FD3F17">
        <w:t>Resolution</w:t>
      </w:r>
      <w:r w:rsidRPr="00FD3F17">
        <w:rPr>
          <w:lang w:val="en-US"/>
        </w:rPr>
        <w:t> </w:t>
      </w:r>
      <w:r w:rsidRPr="00FD3F17">
        <w:rPr>
          <w:b/>
          <w:lang w:val="en-US"/>
        </w:rPr>
        <w:t>49</w:t>
      </w:r>
      <w:r w:rsidRPr="00FD3F17">
        <w:rPr>
          <w:lang w:val="en-US"/>
        </w:rPr>
        <w:t xml:space="preserve"> </w:t>
      </w:r>
      <w:r w:rsidRPr="00FD3F17">
        <w:rPr>
          <w:b/>
          <w:bCs/>
          <w:lang w:val="en-US"/>
        </w:rPr>
        <w:t>(Rev.WRC</w:t>
      </w:r>
      <w:r w:rsidRPr="00FD3F17">
        <w:rPr>
          <w:b/>
          <w:bCs/>
          <w:lang w:val="en-US"/>
        </w:rPr>
        <w:noBreakHyphen/>
        <w:t>15)</w:t>
      </w:r>
      <w:r w:rsidRPr="00FD3F17">
        <w:rPr>
          <w:lang w:val="en-US"/>
        </w:rPr>
        <w:t xml:space="preserve"> applies.</w:t>
      </w:r>
      <w:r w:rsidRPr="00FD3F17">
        <w:rPr>
          <w:sz w:val="16"/>
          <w:lang w:val="en-US"/>
        </w:rPr>
        <w:t>     (</w:t>
      </w:r>
      <w:r w:rsidRPr="00FD3F17">
        <w:rPr>
          <w:sz w:val="16"/>
          <w:szCs w:val="16"/>
          <w:lang w:val="en-US"/>
        </w:rPr>
        <w:t>WRC</w:t>
      </w:r>
      <w:r w:rsidRPr="00FD3F17">
        <w:rPr>
          <w:sz w:val="16"/>
          <w:szCs w:val="16"/>
          <w:lang w:val="en-US"/>
        </w:rPr>
        <w:noBreakHyphen/>
        <w:t>15)</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Xiaojing">
    <w15:presenceInfo w15:providerId="AD" w15:userId="S::xiaojing.song@itu.int::b1dd998c-8972-4ce9-a7be-e2479ab3d6fa"/>
  </w15:person>
  <w15:person w15:author="USA">
    <w15:presenceInfo w15:providerId="None" w15:userId="USA"/>
  </w15:person>
  <w15:person w15:author="LUX">
    <w15:presenceInfo w15:providerId="None" w15:userId="LUX"/>
  </w15:person>
  <w15:person w15:author="Turnbull, Karen">
    <w15:presenceInfo w15:providerId="None" w15:userId="Turnbull, Karen"/>
  </w15:person>
  <w15:person w15:author="English71">
    <w15:presenceInfo w15:providerId="None" w15:userId="English71"/>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67"/>
    <w:rsid w:val="00026E67"/>
    <w:rsid w:val="000F4BAA"/>
    <w:rsid w:val="001057A9"/>
    <w:rsid w:val="00156161"/>
    <w:rsid w:val="002D60AD"/>
    <w:rsid w:val="003F6A1C"/>
    <w:rsid w:val="003F7ABD"/>
    <w:rsid w:val="004D3F40"/>
    <w:rsid w:val="00594FA6"/>
    <w:rsid w:val="006321C9"/>
    <w:rsid w:val="00692A6A"/>
    <w:rsid w:val="0074725A"/>
    <w:rsid w:val="007C3CAF"/>
    <w:rsid w:val="007C6A59"/>
    <w:rsid w:val="00864496"/>
    <w:rsid w:val="008B48BB"/>
    <w:rsid w:val="009F64CC"/>
    <w:rsid w:val="00A82573"/>
    <w:rsid w:val="00C34C02"/>
    <w:rsid w:val="00CB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9737"/>
  <w15:chartTrackingRefBased/>
  <w15:docId w15:val="{1B324C45-278A-497D-83DB-DAC01CC4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6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2">
    <w:name w:val="heading 2"/>
    <w:basedOn w:val="Normal"/>
    <w:next w:val="Normal"/>
    <w:link w:val="Heading2Char"/>
    <w:uiPriority w:val="9"/>
    <w:semiHidden/>
    <w:unhideWhenUsed/>
    <w:qFormat/>
    <w:rsid w:val="00026E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26E6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86449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44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ref">
    <w:name w:val="App_ref"/>
    <w:basedOn w:val="DefaultParagraphFont"/>
    <w:qFormat/>
    <w:rsid w:val="00026E67"/>
  </w:style>
  <w:style w:type="paragraph" w:customStyle="1" w:styleId="AppendixNo">
    <w:name w:val="Appendix_No"/>
    <w:basedOn w:val="Normal"/>
    <w:next w:val="Normal"/>
    <w:link w:val="AppendixNoChar"/>
    <w:qFormat/>
    <w:rsid w:val="00026E67"/>
    <w:pPr>
      <w:keepNext/>
      <w:keepLines/>
      <w:spacing w:before="480" w:after="80"/>
      <w:jc w:val="center"/>
    </w:pPr>
    <w:rPr>
      <w:caps/>
      <w:sz w:val="28"/>
    </w:rPr>
  </w:style>
  <w:style w:type="paragraph" w:customStyle="1" w:styleId="Appendixtitle">
    <w:name w:val="Appendix_title"/>
    <w:basedOn w:val="Normal"/>
    <w:next w:val="Normal"/>
    <w:link w:val="AppendixtitleChar"/>
    <w:qFormat/>
    <w:rsid w:val="00026E67"/>
    <w:pPr>
      <w:keepNext/>
      <w:keepLines/>
      <w:spacing w:before="240" w:after="280"/>
      <w:jc w:val="center"/>
    </w:pPr>
    <w:rPr>
      <w:rFonts w:ascii="Times New Roman Bold" w:hAnsi="Times New Roman Bold"/>
      <w:b/>
      <w:sz w:val="28"/>
    </w:rPr>
  </w:style>
  <w:style w:type="paragraph" w:customStyle="1" w:styleId="enumlev1">
    <w:name w:val="enumlev1"/>
    <w:basedOn w:val="Normal"/>
    <w:link w:val="enumlev1Char"/>
    <w:qFormat/>
    <w:rsid w:val="00026E67"/>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026E67"/>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qFormat/>
    <w:rsid w:val="00026E67"/>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026E67"/>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rsid w:val="00026E67"/>
    <w:pPr>
      <w:keepNext/>
      <w:spacing w:before="240"/>
    </w:pPr>
    <w:rPr>
      <w:rFonts w:hAnsi="Times New Roman Bold"/>
      <w:b/>
    </w:rPr>
  </w:style>
  <w:style w:type="paragraph" w:customStyle="1" w:styleId="Reasons">
    <w:name w:val="Reasons"/>
    <w:basedOn w:val="Normal"/>
    <w:link w:val="ReasonsChar"/>
    <w:qFormat/>
    <w:rsid w:val="00026E67"/>
    <w:pPr>
      <w:tabs>
        <w:tab w:val="clear" w:pos="1871"/>
        <w:tab w:val="clear" w:pos="2268"/>
        <w:tab w:val="left" w:pos="1588"/>
        <w:tab w:val="left" w:pos="1985"/>
      </w:tabs>
    </w:pPr>
  </w:style>
  <w:style w:type="paragraph" w:customStyle="1" w:styleId="AppArtNo">
    <w:name w:val="App_Art_No"/>
    <w:basedOn w:val="Normal"/>
    <w:qFormat/>
    <w:rsid w:val="00026E67"/>
    <w:pPr>
      <w:keepNext/>
      <w:keepLines/>
      <w:spacing w:before="480"/>
      <w:jc w:val="center"/>
    </w:pPr>
    <w:rPr>
      <w:caps/>
      <w:sz w:val="28"/>
    </w:rPr>
  </w:style>
  <w:style w:type="paragraph" w:customStyle="1" w:styleId="AppArttitle">
    <w:name w:val="App_Art_title"/>
    <w:basedOn w:val="Normal"/>
    <w:qFormat/>
    <w:rsid w:val="00026E67"/>
    <w:pPr>
      <w:keepNext/>
      <w:keepLines/>
      <w:spacing w:before="240"/>
      <w:jc w:val="center"/>
    </w:pPr>
    <w:rPr>
      <w:b/>
      <w:sz w:val="28"/>
    </w:rPr>
  </w:style>
  <w:style w:type="character" w:customStyle="1" w:styleId="Provsplit">
    <w:name w:val="Prov_split"/>
    <w:basedOn w:val="DefaultParagraphFont"/>
    <w:qFormat/>
    <w:rsid w:val="00026E67"/>
    <w:rPr>
      <w:rFonts w:ascii="Times New Roman" w:hAnsi="Times New Roman"/>
      <w:b w:val="0"/>
    </w:rPr>
  </w:style>
  <w:style w:type="paragraph" w:customStyle="1" w:styleId="Methodheading4">
    <w:name w:val="Method_heading4"/>
    <w:basedOn w:val="Heading4"/>
    <w:next w:val="Normal"/>
    <w:qFormat/>
    <w:rsid w:val="00026E67"/>
    <w:pPr>
      <w:tabs>
        <w:tab w:val="clear" w:pos="1134"/>
      </w:tabs>
      <w:spacing w:before="200"/>
      <w:ind w:left="1134" w:hanging="1134"/>
    </w:pPr>
    <w:rPr>
      <w:rFonts w:ascii="Times New Roman" w:eastAsia="Times New Roman" w:hAnsi="Times New Roman" w:cs="Times New Roman"/>
      <w:b/>
      <w:i w:val="0"/>
      <w:iCs w:val="0"/>
      <w:color w:val="auto"/>
    </w:rPr>
  </w:style>
  <w:style w:type="character" w:customStyle="1" w:styleId="href">
    <w:name w:val="href"/>
    <w:basedOn w:val="DefaultParagraphFont"/>
    <w:qFormat/>
    <w:rsid w:val="00026E67"/>
  </w:style>
  <w:style w:type="character" w:customStyle="1" w:styleId="enumlev1Char">
    <w:name w:val="enumlev1 Char"/>
    <w:basedOn w:val="DefaultParagraphFont"/>
    <w:link w:val="enumlev1"/>
    <w:qFormat/>
    <w:rsid w:val="00026E67"/>
    <w:rPr>
      <w:rFonts w:ascii="Times New Roman" w:eastAsia="Times New Roman" w:hAnsi="Times New Roman" w:cs="Times New Roman"/>
      <w:sz w:val="24"/>
      <w:szCs w:val="20"/>
      <w:lang w:val="en-GB"/>
    </w:rPr>
  </w:style>
  <w:style w:type="paragraph" w:customStyle="1" w:styleId="Heading2CPM">
    <w:name w:val="Heading 2_CPM"/>
    <w:basedOn w:val="Heading2"/>
    <w:qFormat/>
    <w:rsid w:val="00026E67"/>
    <w:pPr>
      <w:spacing w:before="200"/>
      <w:ind w:left="1134" w:hanging="1134"/>
    </w:pPr>
    <w:rPr>
      <w:rFonts w:ascii="Times New Roman" w:eastAsia="Times New Roman" w:hAnsi="Times New Roman" w:cs="Times New Roman"/>
      <w:b/>
      <w:color w:val="auto"/>
      <w:sz w:val="24"/>
      <w:szCs w:val="20"/>
    </w:rPr>
  </w:style>
  <w:style w:type="character" w:customStyle="1" w:styleId="ReasonsChar">
    <w:name w:val="Reasons Char"/>
    <w:basedOn w:val="DefaultParagraphFont"/>
    <w:link w:val="Reasons"/>
    <w:locked/>
    <w:rsid w:val="00026E67"/>
    <w:rPr>
      <w:rFonts w:ascii="Times New Roman" w:eastAsia="Times New Roman" w:hAnsi="Times New Roman" w:cs="Times New Roman"/>
      <w:sz w:val="24"/>
      <w:szCs w:val="20"/>
      <w:lang w:val="en-GB"/>
    </w:rPr>
  </w:style>
  <w:style w:type="character" w:customStyle="1" w:styleId="AppendixNoChar">
    <w:name w:val="Appendix_No Char"/>
    <w:basedOn w:val="DefaultParagraphFont"/>
    <w:link w:val="AppendixNo"/>
    <w:locked/>
    <w:rsid w:val="00026E67"/>
    <w:rPr>
      <w:rFonts w:ascii="Times New Roman" w:eastAsia="Times New Roman" w:hAnsi="Times New Roman" w:cs="Times New Roman"/>
      <w:caps/>
      <w:sz w:val="28"/>
      <w:szCs w:val="20"/>
      <w:lang w:val="en-GB"/>
    </w:rPr>
  </w:style>
  <w:style w:type="character" w:customStyle="1" w:styleId="AppendixtitleChar">
    <w:name w:val="Appendix_title Char"/>
    <w:basedOn w:val="DefaultParagraphFont"/>
    <w:link w:val="Appendixtitle"/>
    <w:rsid w:val="00026E67"/>
    <w:rPr>
      <w:rFonts w:ascii="Times New Roman Bold" w:eastAsia="Times New Roman" w:hAnsi="Times New Roman Bold" w:cs="Times New Roman"/>
      <w:b/>
      <w:sz w:val="28"/>
      <w:szCs w:val="20"/>
      <w:lang w:val="en-GB"/>
    </w:rPr>
  </w:style>
  <w:style w:type="character" w:customStyle="1" w:styleId="ProposalChar">
    <w:name w:val="Proposal Char"/>
    <w:basedOn w:val="DefaultParagraphFont"/>
    <w:link w:val="Proposal"/>
    <w:locked/>
    <w:rsid w:val="00026E67"/>
    <w:rPr>
      <w:rFonts w:ascii="Times New Roman" w:eastAsia="Times New Roman" w:hAnsi="Times New Roman Bold" w:cs="Times New Roman"/>
      <w:b/>
      <w:sz w:val="24"/>
      <w:szCs w:val="20"/>
      <w:lang w:val="en-GB"/>
    </w:rPr>
  </w:style>
  <w:style w:type="character" w:customStyle="1" w:styleId="Heading4Char">
    <w:name w:val="Heading 4 Char"/>
    <w:basedOn w:val="DefaultParagraphFont"/>
    <w:link w:val="Heading4"/>
    <w:uiPriority w:val="9"/>
    <w:semiHidden/>
    <w:rsid w:val="00026E67"/>
    <w:rPr>
      <w:rFonts w:asciiTheme="majorHAnsi" w:eastAsiaTheme="majorEastAsia" w:hAnsiTheme="majorHAnsi" w:cstheme="majorBidi"/>
      <w:i/>
      <w:iCs/>
      <w:color w:val="2F5496" w:themeColor="accent1" w:themeShade="BF"/>
      <w:sz w:val="24"/>
      <w:szCs w:val="20"/>
      <w:lang w:val="en-GB"/>
    </w:rPr>
  </w:style>
  <w:style w:type="character" w:customStyle="1" w:styleId="Heading2Char">
    <w:name w:val="Heading 2 Char"/>
    <w:basedOn w:val="DefaultParagraphFont"/>
    <w:link w:val="Heading2"/>
    <w:uiPriority w:val="9"/>
    <w:semiHidden/>
    <w:rsid w:val="00026E67"/>
    <w:rPr>
      <w:rFonts w:asciiTheme="majorHAnsi" w:eastAsiaTheme="majorEastAsia" w:hAnsiTheme="majorHAnsi" w:cstheme="majorBidi"/>
      <w:color w:val="2F5496" w:themeColor="accent1" w:themeShade="BF"/>
      <w:sz w:val="26"/>
      <w:szCs w:val="26"/>
      <w:lang w:val="en-GB"/>
    </w:rPr>
  </w:style>
  <w:style w:type="paragraph" w:styleId="Revision">
    <w:name w:val="Revision"/>
    <w:hidden/>
    <w:uiPriority w:val="99"/>
    <w:semiHidden/>
    <w:rsid w:val="00026E67"/>
    <w:pPr>
      <w:spacing w:after="0" w:line="240" w:lineRule="auto"/>
    </w:pPr>
    <w:rPr>
      <w:rFonts w:ascii="Times New Roman" w:eastAsia="Times New Roman" w:hAnsi="Times New Roman" w:cs="Times New Roman"/>
      <w:sz w:val="24"/>
      <w:szCs w:val="20"/>
      <w:lang w:val="en-GB"/>
    </w:rPr>
  </w:style>
  <w:style w:type="character" w:customStyle="1" w:styleId="Heading8Char">
    <w:name w:val="Heading 8 Char"/>
    <w:basedOn w:val="DefaultParagraphFont"/>
    <w:link w:val="Heading8"/>
    <w:rsid w:val="0086449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rsid w:val="00864496"/>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45B91F03-F0F4-43ED-BB15-0E39D1A5E57C}"/>
</file>

<file path=customXml/itemProps2.xml><?xml version="1.0" encoding="utf-8"?>
<ds:datastoreItem xmlns:ds="http://schemas.openxmlformats.org/officeDocument/2006/customXml" ds:itemID="{5CB7DBA7-8A13-4CFB-AFCA-628D633C78D5}"/>
</file>

<file path=customXml/itemProps3.xml><?xml version="1.0" encoding="utf-8"?>
<ds:datastoreItem xmlns:ds="http://schemas.openxmlformats.org/officeDocument/2006/customXml" ds:itemID="{7FC25C44-A04F-4CED-BFE1-33581D585C85}"/>
</file>

<file path=docProps/app.xml><?xml version="1.0" encoding="utf-8"?>
<Properties xmlns="http://schemas.openxmlformats.org/officeDocument/2006/extended-properties" xmlns:vt="http://schemas.openxmlformats.org/officeDocument/2006/docPropsVTypes">
  <Template>Normal</Template>
  <TotalTime>3</TotalTime>
  <Pages>1</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4</cp:revision>
  <dcterms:created xsi:type="dcterms:W3CDTF">2023-12-01T13:06:00Z</dcterms:created>
  <dcterms:modified xsi:type="dcterms:W3CDTF">2023-12-02T04:40:00Z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0x0101005B0094155A05B746B728F247EDD883E4</vt:lpwstr>
  </property>
</Properties>
</file>