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CC2CEA" w14:paraId="2F15DB57" w14:textId="77777777" w:rsidTr="00F320AA">
        <w:trPr>
          <w:cantSplit/>
        </w:trPr>
        <w:tc>
          <w:tcPr>
            <w:tcW w:w="1418" w:type="dxa"/>
            <w:vAlign w:val="center"/>
          </w:tcPr>
          <w:p w14:paraId="59C82190" w14:textId="77777777" w:rsidR="00F320AA" w:rsidRPr="00CC2CEA" w:rsidRDefault="00F320AA" w:rsidP="00F320AA">
            <w:pPr>
              <w:spacing w:before="0"/>
              <w:rPr>
                <w:rFonts w:ascii="Verdana" w:hAnsi="Verdana"/>
                <w:position w:val="6"/>
                <w:lang w:val="en-US"/>
              </w:rPr>
            </w:pPr>
            <w:r w:rsidRPr="00CC2CEA">
              <w:rPr>
                <w:noProof/>
                <w:lang w:val="en-US"/>
              </w:rPr>
              <w:drawing>
                <wp:inline distT="0" distB="0" distL="0" distR="0" wp14:anchorId="34A35D9D" wp14:editId="7A4B1856">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6DBC7A6F" w14:textId="77777777" w:rsidR="00F320AA" w:rsidRPr="00CC2CEA" w:rsidRDefault="00F320AA" w:rsidP="00F320AA">
            <w:pPr>
              <w:spacing w:before="400" w:after="48" w:line="240" w:lineRule="atLeast"/>
              <w:rPr>
                <w:rFonts w:ascii="Verdana" w:hAnsi="Verdana"/>
                <w:position w:val="6"/>
                <w:lang w:val="en-US"/>
              </w:rPr>
            </w:pPr>
            <w:r w:rsidRPr="00CC2CEA">
              <w:rPr>
                <w:rFonts w:ascii="Verdana" w:hAnsi="Verdana" w:cs="Times"/>
                <w:b/>
                <w:position w:val="6"/>
                <w:sz w:val="22"/>
                <w:szCs w:val="22"/>
                <w:lang w:val="en-US"/>
              </w:rPr>
              <w:t>World Radiocommunication Conference (WRC-23)</w:t>
            </w:r>
            <w:r w:rsidRPr="00CC2CEA">
              <w:rPr>
                <w:rFonts w:ascii="Verdana" w:hAnsi="Verdana" w:cs="Times"/>
                <w:b/>
                <w:position w:val="6"/>
                <w:sz w:val="26"/>
                <w:szCs w:val="26"/>
                <w:lang w:val="en-US"/>
              </w:rPr>
              <w:br/>
            </w:r>
            <w:r w:rsidRPr="00CC2CEA">
              <w:rPr>
                <w:rFonts w:ascii="Verdana" w:hAnsi="Verdana"/>
                <w:b/>
                <w:bCs/>
                <w:position w:val="6"/>
                <w:sz w:val="18"/>
                <w:szCs w:val="18"/>
                <w:lang w:val="en-US"/>
              </w:rPr>
              <w:t>Dubai, 20 November - 15 December 2023</w:t>
            </w:r>
          </w:p>
        </w:tc>
        <w:tc>
          <w:tcPr>
            <w:tcW w:w="1951" w:type="dxa"/>
            <w:vAlign w:val="center"/>
          </w:tcPr>
          <w:p w14:paraId="72B1EE74" w14:textId="77777777" w:rsidR="00F320AA" w:rsidRPr="00CC2CEA" w:rsidRDefault="00EB0812" w:rsidP="00F320AA">
            <w:pPr>
              <w:spacing w:before="0" w:line="240" w:lineRule="atLeast"/>
              <w:rPr>
                <w:lang w:val="en-US"/>
              </w:rPr>
            </w:pPr>
            <w:r w:rsidRPr="00CC2CEA">
              <w:rPr>
                <w:noProof/>
                <w:lang w:val="en-US"/>
              </w:rPr>
              <w:drawing>
                <wp:inline distT="0" distB="0" distL="0" distR="0" wp14:anchorId="2DF1A64F" wp14:editId="2A860356">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CC2CEA" w14:paraId="355A2779" w14:textId="77777777">
        <w:trPr>
          <w:cantSplit/>
        </w:trPr>
        <w:tc>
          <w:tcPr>
            <w:tcW w:w="6911" w:type="dxa"/>
            <w:gridSpan w:val="2"/>
            <w:tcBorders>
              <w:bottom w:val="single" w:sz="12" w:space="0" w:color="auto"/>
            </w:tcBorders>
          </w:tcPr>
          <w:p w14:paraId="748C748A" w14:textId="77777777" w:rsidR="00A066F1" w:rsidRPr="00CC2CEA" w:rsidRDefault="00A066F1" w:rsidP="00A066F1">
            <w:pPr>
              <w:spacing w:before="0" w:after="48" w:line="240" w:lineRule="atLeast"/>
              <w:rPr>
                <w:rFonts w:ascii="Verdana" w:hAnsi="Verdana"/>
                <w:b/>
                <w:smallCaps/>
                <w:sz w:val="20"/>
                <w:lang w:val="en-US"/>
              </w:rPr>
            </w:pPr>
          </w:p>
        </w:tc>
        <w:tc>
          <w:tcPr>
            <w:tcW w:w="3120" w:type="dxa"/>
            <w:gridSpan w:val="2"/>
            <w:tcBorders>
              <w:bottom w:val="single" w:sz="12" w:space="0" w:color="auto"/>
            </w:tcBorders>
          </w:tcPr>
          <w:p w14:paraId="4B5FCD77" w14:textId="77777777" w:rsidR="00A066F1" w:rsidRPr="00CC2CEA" w:rsidRDefault="00A066F1" w:rsidP="00A066F1">
            <w:pPr>
              <w:spacing w:before="0" w:line="240" w:lineRule="atLeast"/>
              <w:rPr>
                <w:rFonts w:ascii="Verdana" w:hAnsi="Verdana"/>
                <w:szCs w:val="24"/>
                <w:lang w:val="en-US"/>
              </w:rPr>
            </w:pPr>
          </w:p>
        </w:tc>
      </w:tr>
      <w:tr w:rsidR="00A066F1" w:rsidRPr="00CC2CEA" w14:paraId="14B19255" w14:textId="77777777">
        <w:trPr>
          <w:cantSplit/>
        </w:trPr>
        <w:tc>
          <w:tcPr>
            <w:tcW w:w="6911" w:type="dxa"/>
            <w:gridSpan w:val="2"/>
            <w:tcBorders>
              <w:top w:val="single" w:sz="12" w:space="0" w:color="auto"/>
            </w:tcBorders>
          </w:tcPr>
          <w:p w14:paraId="5EA90D3E" w14:textId="77777777" w:rsidR="00A066F1" w:rsidRPr="00CC2CEA" w:rsidRDefault="00A066F1" w:rsidP="00A066F1">
            <w:pPr>
              <w:spacing w:before="0" w:after="48" w:line="240" w:lineRule="atLeast"/>
              <w:rPr>
                <w:rFonts w:ascii="Verdana" w:hAnsi="Verdana"/>
                <w:b/>
                <w:smallCaps/>
                <w:sz w:val="20"/>
                <w:lang w:val="en-US"/>
              </w:rPr>
            </w:pPr>
          </w:p>
        </w:tc>
        <w:tc>
          <w:tcPr>
            <w:tcW w:w="3120" w:type="dxa"/>
            <w:gridSpan w:val="2"/>
            <w:tcBorders>
              <w:top w:val="single" w:sz="12" w:space="0" w:color="auto"/>
            </w:tcBorders>
          </w:tcPr>
          <w:p w14:paraId="166DFDE2" w14:textId="77777777" w:rsidR="00A066F1" w:rsidRPr="00CC2CEA" w:rsidRDefault="00A066F1" w:rsidP="00A066F1">
            <w:pPr>
              <w:spacing w:before="0" w:line="240" w:lineRule="atLeast"/>
              <w:rPr>
                <w:rFonts w:ascii="Verdana" w:hAnsi="Verdana"/>
                <w:sz w:val="20"/>
                <w:lang w:val="en-US"/>
              </w:rPr>
            </w:pPr>
          </w:p>
        </w:tc>
      </w:tr>
      <w:tr w:rsidR="00A066F1" w:rsidRPr="00CC2CEA" w14:paraId="72E390EA" w14:textId="77777777">
        <w:trPr>
          <w:cantSplit/>
          <w:trHeight w:val="23"/>
        </w:trPr>
        <w:tc>
          <w:tcPr>
            <w:tcW w:w="6911" w:type="dxa"/>
            <w:gridSpan w:val="2"/>
            <w:shd w:val="clear" w:color="auto" w:fill="auto"/>
          </w:tcPr>
          <w:p w14:paraId="7B478870" w14:textId="77777777" w:rsidR="00A066F1" w:rsidRPr="00CC2CEA" w:rsidRDefault="00FF5EA8" w:rsidP="004D2BFB">
            <w:pPr>
              <w:pStyle w:val="Committee"/>
              <w:framePr w:hSpace="0" w:wrap="auto" w:hAnchor="text" w:yAlign="inline"/>
              <w:rPr>
                <w:rFonts w:ascii="Verdana" w:hAnsi="Verdana"/>
                <w:sz w:val="20"/>
                <w:szCs w:val="20"/>
                <w:lang w:val="en-US"/>
              </w:rPr>
            </w:pPr>
            <w:bookmarkStart w:id="0" w:name="dnum" w:colFirst="1" w:colLast="1"/>
            <w:bookmarkStart w:id="1" w:name="dmeeting" w:colFirst="0" w:colLast="0"/>
            <w:r w:rsidRPr="00CC2CEA">
              <w:rPr>
                <w:rFonts w:ascii="Verdana" w:hAnsi="Verdana"/>
                <w:sz w:val="20"/>
                <w:szCs w:val="20"/>
                <w:lang w:val="en-US"/>
              </w:rPr>
              <w:t>COMMITTEE 4</w:t>
            </w:r>
          </w:p>
        </w:tc>
        <w:tc>
          <w:tcPr>
            <w:tcW w:w="3120" w:type="dxa"/>
            <w:gridSpan w:val="2"/>
          </w:tcPr>
          <w:p w14:paraId="024A2E6C" w14:textId="77777777" w:rsidR="00A066F1" w:rsidRPr="00CC2CEA" w:rsidRDefault="00E55816" w:rsidP="00AA666F">
            <w:pPr>
              <w:tabs>
                <w:tab w:val="left" w:pos="851"/>
              </w:tabs>
              <w:spacing w:before="0" w:line="240" w:lineRule="atLeast"/>
              <w:rPr>
                <w:rFonts w:ascii="Verdana" w:hAnsi="Verdana"/>
                <w:sz w:val="20"/>
                <w:lang w:val="en-US"/>
              </w:rPr>
            </w:pPr>
            <w:r w:rsidRPr="00CC2CEA">
              <w:rPr>
                <w:rFonts w:ascii="Verdana" w:hAnsi="Verdana"/>
                <w:b/>
                <w:sz w:val="20"/>
                <w:lang w:val="en-US"/>
              </w:rPr>
              <w:t>Document 379</w:t>
            </w:r>
            <w:r w:rsidR="00A066F1" w:rsidRPr="00CC2CEA">
              <w:rPr>
                <w:rFonts w:ascii="Verdana" w:hAnsi="Verdana"/>
                <w:b/>
                <w:sz w:val="20"/>
                <w:lang w:val="en-US"/>
              </w:rPr>
              <w:t>-</w:t>
            </w:r>
            <w:r w:rsidR="005E10C9" w:rsidRPr="00CC2CEA">
              <w:rPr>
                <w:rFonts w:ascii="Verdana" w:hAnsi="Verdana"/>
                <w:b/>
                <w:sz w:val="20"/>
                <w:lang w:val="en-US"/>
              </w:rPr>
              <w:t>E</w:t>
            </w:r>
          </w:p>
        </w:tc>
      </w:tr>
      <w:tr w:rsidR="00A066F1" w:rsidRPr="00CC2CEA" w14:paraId="76642A3B" w14:textId="77777777">
        <w:trPr>
          <w:cantSplit/>
          <w:trHeight w:val="23"/>
        </w:trPr>
        <w:tc>
          <w:tcPr>
            <w:tcW w:w="6911" w:type="dxa"/>
            <w:gridSpan w:val="2"/>
            <w:shd w:val="clear" w:color="auto" w:fill="auto"/>
          </w:tcPr>
          <w:p w14:paraId="1F3B5D3E" w14:textId="77777777" w:rsidR="00A066F1" w:rsidRPr="00CC2CEA" w:rsidRDefault="00A066F1" w:rsidP="00A066F1">
            <w:pPr>
              <w:tabs>
                <w:tab w:val="left" w:pos="851"/>
              </w:tabs>
              <w:spacing w:before="0" w:line="240" w:lineRule="atLeast"/>
              <w:rPr>
                <w:rFonts w:ascii="Verdana" w:hAnsi="Verdana"/>
                <w:b/>
                <w:sz w:val="20"/>
                <w:lang w:val="en-US"/>
              </w:rPr>
            </w:pPr>
            <w:bookmarkStart w:id="2" w:name="ddate" w:colFirst="1" w:colLast="1"/>
            <w:bookmarkStart w:id="3" w:name="dblank" w:colFirst="0" w:colLast="0"/>
            <w:bookmarkEnd w:id="0"/>
            <w:bookmarkEnd w:id="1"/>
          </w:p>
        </w:tc>
        <w:tc>
          <w:tcPr>
            <w:tcW w:w="3120" w:type="dxa"/>
            <w:gridSpan w:val="2"/>
          </w:tcPr>
          <w:p w14:paraId="4374E439" w14:textId="77777777" w:rsidR="00A066F1" w:rsidRPr="00CC2CEA" w:rsidRDefault="00420873" w:rsidP="00A066F1">
            <w:pPr>
              <w:tabs>
                <w:tab w:val="left" w:pos="993"/>
              </w:tabs>
              <w:spacing w:before="0"/>
              <w:rPr>
                <w:rFonts w:ascii="Verdana" w:hAnsi="Verdana"/>
                <w:sz w:val="20"/>
                <w:lang w:val="en-US"/>
              </w:rPr>
            </w:pPr>
            <w:r w:rsidRPr="00CC2CEA">
              <w:rPr>
                <w:rFonts w:ascii="Verdana" w:hAnsi="Verdana"/>
                <w:b/>
                <w:sz w:val="20"/>
                <w:lang w:val="en-US"/>
              </w:rPr>
              <w:t>8 December 2023</w:t>
            </w:r>
          </w:p>
        </w:tc>
      </w:tr>
      <w:tr w:rsidR="00A066F1" w:rsidRPr="00CC2CEA" w14:paraId="27C6BF8E" w14:textId="77777777">
        <w:trPr>
          <w:cantSplit/>
          <w:trHeight w:val="23"/>
        </w:trPr>
        <w:tc>
          <w:tcPr>
            <w:tcW w:w="6911" w:type="dxa"/>
            <w:gridSpan w:val="2"/>
            <w:shd w:val="clear" w:color="auto" w:fill="auto"/>
          </w:tcPr>
          <w:p w14:paraId="7BB51D3B" w14:textId="77777777" w:rsidR="00A066F1" w:rsidRPr="00CC2CEA" w:rsidRDefault="00A066F1" w:rsidP="00A066F1">
            <w:pPr>
              <w:tabs>
                <w:tab w:val="left" w:pos="851"/>
              </w:tabs>
              <w:spacing w:before="0" w:line="240" w:lineRule="atLeast"/>
              <w:rPr>
                <w:rFonts w:ascii="Verdana" w:hAnsi="Verdana"/>
                <w:sz w:val="20"/>
                <w:lang w:val="en-US"/>
              </w:rPr>
            </w:pPr>
            <w:bookmarkStart w:id="4" w:name="dbluepink" w:colFirst="0" w:colLast="0"/>
            <w:bookmarkStart w:id="5" w:name="dorlang" w:colFirst="1" w:colLast="1"/>
            <w:bookmarkEnd w:id="2"/>
            <w:bookmarkEnd w:id="3"/>
          </w:p>
        </w:tc>
        <w:tc>
          <w:tcPr>
            <w:tcW w:w="3120" w:type="dxa"/>
            <w:gridSpan w:val="2"/>
          </w:tcPr>
          <w:p w14:paraId="6E2F4DC0" w14:textId="77777777" w:rsidR="00A066F1" w:rsidRPr="00CC2CEA" w:rsidRDefault="00E55816" w:rsidP="00A066F1">
            <w:pPr>
              <w:tabs>
                <w:tab w:val="left" w:pos="993"/>
              </w:tabs>
              <w:spacing w:before="0"/>
              <w:rPr>
                <w:rFonts w:ascii="Verdana" w:hAnsi="Verdana"/>
                <w:b/>
                <w:sz w:val="20"/>
                <w:lang w:val="en-US"/>
              </w:rPr>
            </w:pPr>
            <w:r w:rsidRPr="00CC2CEA">
              <w:rPr>
                <w:rFonts w:ascii="Verdana" w:hAnsi="Verdana"/>
                <w:b/>
                <w:sz w:val="20"/>
                <w:lang w:val="en-US"/>
              </w:rPr>
              <w:t>Original: English</w:t>
            </w:r>
          </w:p>
        </w:tc>
      </w:tr>
      <w:tr w:rsidR="00A066F1" w:rsidRPr="00CC2CEA" w14:paraId="7A1CCD72" w14:textId="77777777" w:rsidTr="00025864">
        <w:trPr>
          <w:cantSplit/>
          <w:trHeight w:val="23"/>
        </w:trPr>
        <w:tc>
          <w:tcPr>
            <w:tcW w:w="10031" w:type="dxa"/>
            <w:gridSpan w:val="4"/>
            <w:shd w:val="clear" w:color="auto" w:fill="auto"/>
          </w:tcPr>
          <w:p w14:paraId="0EAF675B" w14:textId="77777777" w:rsidR="00A066F1" w:rsidRPr="00CC2CEA" w:rsidRDefault="00A066F1" w:rsidP="00A066F1">
            <w:pPr>
              <w:tabs>
                <w:tab w:val="left" w:pos="993"/>
              </w:tabs>
              <w:spacing w:before="0"/>
              <w:rPr>
                <w:rFonts w:ascii="Verdana" w:hAnsi="Verdana"/>
                <w:b/>
                <w:sz w:val="20"/>
                <w:lang w:val="en-US"/>
              </w:rPr>
            </w:pPr>
          </w:p>
        </w:tc>
      </w:tr>
      <w:tr w:rsidR="00E55816" w:rsidRPr="00CC2CEA" w14:paraId="013D6B22" w14:textId="77777777" w:rsidTr="00025864">
        <w:trPr>
          <w:cantSplit/>
          <w:trHeight w:val="23"/>
        </w:trPr>
        <w:tc>
          <w:tcPr>
            <w:tcW w:w="10031" w:type="dxa"/>
            <w:gridSpan w:val="4"/>
            <w:shd w:val="clear" w:color="auto" w:fill="auto"/>
          </w:tcPr>
          <w:p w14:paraId="3E0281E1" w14:textId="44E0E4FB" w:rsidR="00E55816" w:rsidRPr="00CC2CEA" w:rsidRDefault="006B3D0C" w:rsidP="00E55816">
            <w:pPr>
              <w:pStyle w:val="Source"/>
              <w:rPr>
                <w:lang w:val="en-US"/>
              </w:rPr>
            </w:pPr>
            <w:r w:rsidRPr="00CC2CEA">
              <w:rPr>
                <w:lang w:val="en-US"/>
              </w:rPr>
              <w:t xml:space="preserve">Working Group </w:t>
            </w:r>
            <w:r w:rsidR="00884D60" w:rsidRPr="00CC2CEA">
              <w:rPr>
                <w:lang w:val="en-US"/>
              </w:rPr>
              <w:t>4A</w:t>
            </w:r>
          </w:p>
        </w:tc>
      </w:tr>
      <w:tr w:rsidR="00E55816" w:rsidRPr="00CC2CEA" w14:paraId="3D789C1C" w14:textId="77777777" w:rsidTr="00025864">
        <w:trPr>
          <w:cantSplit/>
          <w:trHeight w:val="23"/>
        </w:trPr>
        <w:tc>
          <w:tcPr>
            <w:tcW w:w="10031" w:type="dxa"/>
            <w:gridSpan w:val="4"/>
            <w:shd w:val="clear" w:color="auto" w:fill="auto"/>
          </w:tcPr>
          <w:p w14:paraId="2C43BB63" w14:textId="77777777" w:rsidR="00E55816" w:rsidRPr="00CC2CEA" w:rsidRDefault="007D5320" w:rsidP="00E55816">
            <w:pPr>
              <w:pStyle w:val="Title1"/>
              <w:rPr>
                <w:lang w:val="en-US"/>
              </w:rPr>
            </w:pPr>
            <w:r w:rsidRPr="00CC2CEA">
              <w:rPr>
                <w:lang w:val="en-US"/>
              </w:rPr>
              <w:t>Ninth Report from Working Group 4A to Committee 4 on agenda item 1.4 (700 MHz)</w:t>
            </w:r>
          </w:p>
        </w:tc>
      </w:tr>
      <w:tr w:rsidR="00E55816" w:rsidRPr="00CC2CEA" w14:paraId="284BAAAA" w14:textId="77777777" w:rsidTr="00025864">
        <w:trPr>
          <w:cantSplit/>
          <w:trHeight w:val="23"/>
        </w:trPr>
        <w:tc>
          <w:tcPr>
            <w:tcW w:w="10031" w:type="dxa"/>
            <w:gridSpan w:val="4"/>
            <w:shd w:val="clear" w:color="auto" w:fill="auto"/>
          </w:tcPr>
          <w:p w14:paraId="5709A6AA" w14:textId="77777777" w:rsidR="00E55816" w:rsidRPr="00CC2CEA" w:rsidRDefault="00E55816" w:rsidP="00E55816">
            <w:pPr>
              <w:pStyle w:val="Title2"/>
              <w:rPr>
                <w:lang w:val="en-US"/>
              </w:rPr>
            </w:pPr>
          </w:p>
        </w:tc>
      </w:tr>
      <w:tr w:rsidR="00A538A6" w:rsidRPr="00CC2CEA" w14:paraId="7CF36FC5" w14:textId="77777777" w:rsidTr="00025864">
        <w:trPr>
          <w:cantSplit/>
          <w:trHeight w:val="23"/>
        </w:trPr>
        <w:tc>
          <w:tcPr>
            <w:tcW w:w="10031" w:type="dxa"/>
            <w:gridSpan w:val="4"/>
            <w:shd w:val="clear" w:color="auto" w:fill="auto"/>
          </w:tcPr>
          <w:p w14:paraId="79DF0C9A" w14:textId="77777777" w:rsidR="00A538A6" w:rsidRPr="00CC2CEA" w:rsidRDefault="004B13CB" w:rsidP="004B13CB">
            <w:pPr>
              <w:pStyle w:val="Agendaitem"/>
              <w:rPr>
                <w:lang w:val="en-US"/>
              </w:rPr>
            </w:pPr>
            <w:r w:rsidRPr="00CC2CEA">
              <w:rPr>
                <w:lang w:val="en-US"/>
              </w:rPr>
              <w:t>Agenda item 1.4</w:t>
            </w:r>
          </w:p>
        </w:tc>
      </w:tr>
    </w:tbl>
    <w:bookmarkEnd w:id="4"/>
    <w:bookmarkEnd w:id="5"/>
    <w:p w14:paraId="2213D446" w14:textId="77777777" w:rsidR="00187BD9" w:rsidRPr="00CC2CEA" w:rsidRDefault="0048750F" w:rsidP="0045282F">
      <w:pPr>
        <w:rPr>
          <w:lang w:val="en-US"/>
        </w:rPr>
      </w:pPr>
      <w:r w:rsidRPr="00CC2CEA">
        <w:rPr>
          <w:bCs/>
          <w:lang w:val="en-US"/>
        </w:rPr>
        <w:t>1.4</w:t>
      </w:r>
      <w:r w:rsidRPr="00CC2CEA">
        <w:rPr>
          <w:b/>
          <w:lang w:val="en-US"/>
        </w:rPr>
        <w:tab/>
      </w:r>
      <w:r w:rsidRPr="00CC2CEA">
        <w:rPr>
          <w:lang w:val="en-US"/>
        </w:rPr>
        <w:t xml:space="preserve">to consider, in accordance with Resolution </w:t>
      </w:r>
      <w:r w:rsidRPr="00CC2CEA">
        <w:rPr>
          <w:rFonts w:eastAsia="SimSun" w:cs="Traditional Arabic"/>
          <w:b/>
          <w:bCs/>
          <w:lang w:val="en-US"/>
        </w:rPr>
        <w:t>247</w:t>
      </w:r>
      <w:r w:rsidRPr="00CC2CEA">
        <w:rPr>
          <w:b/>
          <w:lang w:val="en-US"/>
        </w:rPr>
        <w:t xml:space="preserve"> (WRC</w:t>
      </w:r>
      <w:r w:rsidRPr="00CC2CEA">
        <w:rPr>
          <w:b/>
          <w:lang w:val="en-US"/>
        </w:rPr>
        <w:noBreakHyphen/>
        <w:t>19)</w:t>
      </w:r>
      <w:r w:rsidRPr="00CC2CEA">
        <w:rPr>
          <w:lang w:val="en-US"/>
        </w:rPr>
        <w:t xml:space="preserve">, the use of high-altitude platform stations as IMT base stations (HIBS) in the mobile service in certain frequency bands below 2.7 GHz already identified for IMT, on a global or regional level; </w:t>
      </w:r>
    </w:p>
    <w:p w14:paraId="6DC35712" w14:textId="77777777" w:rsidR="00241FA2" w:rsidRPr="00CC2CEA" w:rsidRDefault="00241FA2" w:rsidP="00EB54B2">
      <w:pPr>
        <w:rPr>
          <w:lang w:val="en-US"/>
        </w:rPr>
      </w:pPr>
    </w:p>
    <w:tbl>
      <w:tblPr>
        <w:tblW w:w="10031" w:type="dxa"/>
        <w:tblLayout w:type="fixed"/>
        <w:tblLook w:val="04A0" w:firstRow="1" w:lastRow="0" w:firstColumn="1" w:lastColumn="0" w:noHBand="0" w:noVBand="1"/>
      </w:tblPr>
      <w:tblGrid>
        <w:gridCol w:w="6204"/>
        <w:gridCol w:w="3827"/>
      </w:tblGrid>
      <w:tr w:rsidR="00792331" w:rsidRPr="00CC2CEA" w14:paraId="577F2068" w14:textId="77777777">
        <w:trPr>
          <w:cantSplit/>
        </w:trPr>
        <w:tc>
          <w:tcPr>
            <w:tcW w:w="6204" w:type="dxa"/>
          </w:tcPr>
          <w:p w14:paraId="79F03EFA" w14:textId="77777777" w:rsidR="00792331" w:rsidRPr="00CC2CEA" w:rsidRDefault="00792331">
            <w:pPr>
              <w:rPr>
                <w:lang w:val="en-US"/>
              </w:rPr>
            </w:pPr>
          </w:p>
        </w:tc>
        <w:tc>
          <w:tcPr>
            <w:tcW w:w="3827" w:type="dxa"/>
          </w:tcPr>
          <w:p w14:paraId="10ACFD53" w14:textId="77777777" w:rsidR="00792331" w:rsidRPr="00CC2CEA" w:rsidRDefault="0048750F">
            <w:pPr>
              <w:jc w:val="center"/>
              <w:rPr>
                <w:lang w:val="en-US"/>
              </w:rPr>
            </w:pPr>
            <w:r w:rsidRPr="00CC2CEA">
              <w:rPr>
                <w:rFonts w:eastAsia="SimSun" w:cs="Traditional Arabic"/>
                <w:lang w:val="en-US"/>
              </w:rPr>
              <w:t>Mohamed Moghazi</w:t>
            </w:r>
            <w:r w:rsidRPr="00CC2CEA">
              <w:rPr>
                <w:rFonts w:eastAsia="SimSun" w:cs="Traditional Arabic"/>
                <w:lang w:val="en-US"/>
              </w:rPr>
              <w:br/>
            </w:r>
            <w:proofErr w:type="spellStart"/>
            <w:proofErr w:type="gramStart"/>
            <w:r w:rsidRPr="00CC2CEA">
              <w:rPr>
                <w:rFonts w:eastAsia="SimSun" w:cs="Traditional Arabic"/>
                <w:lang w:val="en-US"/>
              </w:rPr>
              <w:t>Chair,Working</w:t>
            </w:r>
            <w:proofErr w:type="spellEnd"/>
            <w:proofErr w:type="gramEnd"/>
            <w:r w:rsidRPr="00CC2CEA">
              <w:rPr>
                <w:rFonts w:eastAsia="SimSun" w:cs="Traditional Arabic"/>
                <w:lang w:val="en-US"/>
              </w:rPr>
              <w:t xml:space="preserve"> Group 4A</w:t>
            </w:r>
            <w:r w:rsidRPr="00CC2CEA">
              <w:rPr>
                <w:rFonts w:eastAsia="SimSun" w:cs="Traditional Arabic"/>
                <w:lang w:val="en-US"/>
              </w:rPr>
              <w:br/>
              <w:t>Office 26</w:t>
            </w:r>
            <w:r w:rsidRPr="00CC2CEA">
              <w:rPr>
                <w:rFonts w:eastAsia="SimSun" w:cs="Traditional Arabic"/>
                <w:lang w:val="en-US"/>
              </w:rPr>
              <w:br/>
            </w:r>
            <w:hyperlink r:id="rId14" w:tgtFrame="_blank" w:history="1">
              <w:r w:rsidRPr="00CC2CEA">
                <w:rPr>
                  <w:color w:val="0000FF"/>
                  <w:sz w:val="20"/>
                  <w:u w:val="single"/>
                  <w:lang w:val="en-US"/>
                </w:rPr>
                <w:t>WG4Awrc23@lists.itu.int</w:t>
              </w:r>
            </w:hyperlink>
          </w:p>
        </w:tc>
      </w:tr>
    </w:tbl>
    <w:p w14:paraId="430B2C05" w14:textId="77777777" w:rsidR="00187BD9" w:rsidRPr="00CC2CEA" w:rsidRDefault="00187BD9" w:rsidP="00187BD9">
      <w:pPr>
        <w:tabs>
          <w:tab w:val="clear" w:pos="1134"/>
          <w:tab w:val="clear" w:pos="1871"/>
          <w:tab w:val="clear" w:pos="2268"/>
        </w:tabs>
        <w:overflowPunct/>
        <w:autoSpaceDE/>
        <w:autoSpaceDN/>
        <w:adjustRightInd/>
        <w:spacing w:before="0"/>
        <w:textAlignment w:val="auto"/>
        <w:rPr>
          <w:lang w:val="en-US"/>
        </w:rPr>
      </w:pPr>
      <w:r w:rsidRPr="00CC2CEA">
        <w:rPr>
          <w:lang w:val="en-US"/>
        </w:rPr>
        <w:br w:type="page"/>
      </w:r>
    </w:p>
    <w:p w14:paraId="1EA4876C" w14:textId="77777777" w:rsidR="0048750F" w:rsidRPr="00CC2CEA" w:rsidRDefault="0048750F" w:rsidP="007F1392">
      <w:pPr>
        <w:pStyle w:val="ArtNo"/>
        <w:spacing w:before="0"/>
        <w:rPr>
          <w:lang w:val="en-US"/>
        </w:rPr>
      </w:pPr>
      <w:bookmarkStart w:id="6" w:name="_Toc42842383"/>
      <w:r w:rsidRPr="00CC2CEA">
        <w:rPr>
          <w:lang w:val="en-US"/>
        </w:rPr>
        <w:lastRenderedPageBreak/>
        <w:t xml:space="preserve">ARTICLE </w:t>
      </w:r>
      <w:r w:rsidRPr="00CC2CEA">
        <w:rPr>
          <w:rStyle w:val="href"/>
          <w:rFonts w:eastAsiaTheme="majorEastAsia"/>
          <w:color w:val="000000"/>
          <w:lang w:val="en-US"/>
        </w:rPr>
        <w:t>5</w:t>
      </w:r>
      <w:bookmarkEnd w:id="6"/>
    </w:p>
    <w:p w14:paraId="28EBF847" w14:textId="77777777" w:rsidR="0048750F" w:rsidRPr="00CC2CEA" w:rsidRDefault="0048750F" w:rsidP="007F1392">
      <w:pPr>
        <w:pStyle w:val="Arttitle"/>
        <w:rPr>
          <w:lang w:val="en-US"/>
        </w:rPr>
      </w:pPr>
      <w:bookmarkStart w:id="7" w:name="_Toc327956583"/>
      <w:bookmarkStart w:id="8" w:name="_Toc42842384"/>
      <w:r w:rsidRPr="00CC2CEA">
        <w:rPr>
          <w:lang w:val="en-US"/>
        </w:rPr>
        <w:t>Frequency allocations</w:t>
      </w:r>
      <w:bookmarkEnd w:id="7"/>
      <w:bookmarkEnd w:id="8"/>
    </w:p>
    <w:p w14:paraId="7FA07E8D" w14:textId="77777777" w:rsidR="0048750F" w:rsidRPr="00CC2CEA" w:rsidRDefault="0048750F" w:rsidP="007F1392">
      <w:pPr>
        <w:pStyle w:val="Section1"/>
        <w:keepNext/>
        <w:rPr>
          <w:lang w:val="en-US"/>
        </w:rPr>
      </w:pPr>
      <w:r w:rsidRPr="00CC2CEA">
        <w:rPr>
          <w:lang w:val="en-US"/>
        </w:rPr>
        <w:t>Section IV – Table of Frequency Allocations</w:t>
      </w:r>
      <w:r w:rsidRPr="00CC2CEA">
        <w:rPr>
          <w:lang w:val="en-US"/>
        </w:rPr>
        <w:br/>
      </w:r>
      <w:r w:rsidRPr="00CC2CEA">
        <w:rPr>
          <w:b w:val="0"/>
          <w:bCs/>
          <w:lang w:val="en-US"/>
        </w:rPr>
        <w:t xml:space="preserve">(See No. </w:t>
      </w:r>
      <w:r w:rsidRPr="00CC2CEA">
        <w:rPr>
          <w:lang w:val="en-US"/>
        </w:rPr>
        <w:t>2.1</w:t>
      </w:r>
      <w:r w:rsidRPr="00CC2CEA">
        <w:rPr>
          <w:b w:val="0"/>
          <w:bCs/>
          <w:lang w:val="en-US"/>
        </w:rPr>
        <w:t>)</w:t>
      </w:r>
      <w:r w:rsidRPr="00CC2CEA">
        <w:rPr>
          <w:b w:val="0"/>
          <w:bCs/>
          <w:lang w:val="en-US"/>
        </w:rPr>
        <w:br/>
      </w:r>
      <w:r w:rsidRPr="00CC2CEA">
        <w:rPr>
          <w:lang w:val="en-US"/>
        </w:rPr>
        <w:br/>
      </w:r>
    </w:p>
    <w:p w14:paraId="4B23E15B" w14:textId="77777777" w:rsidR="00792331" w:rsidRPr="00CC2CEA" w:rsidRDefault="0048750F">
      <w:pPr>
        <w:pStyle w:val="Proposal"/>
        <w:rPr>
          <w:lang w:val="en-US"/>
        </w:rPr>
      </w:pPr>
      <w:r w:rsidRPr="00CC2CEA">
        <w:rPr>
          <w:lang w:val="en-US"/>
        </w:rPr>
        <w:t>MOD</w:t>
      </w:r>
      <w:r w:rsidRPr="00CC2CEA">
        <w:rPr>
          <w:lang w:val="en-US"/>
        </w:rPr>
        <w:tab/>
        <w:t>WG4A/379/1</w:t>
      </w:r>
      <w:r w:rsidRPr="00CC2CEA">
        <w:rPr>
          <w:vanish/>
          <w:color w:val="7F7F7F" w:themeColor="text1" w:themeTint="80"/>
          <w:vertAlign w:val="superscript"/>
          <w:lang w:val="en-US"/>
        </w:rPr>
        <w:t>#8996</w:t>
      </w:r>
    </w:p>
    <w:p w14:paraId="3A893CE5" w14:textId="77777777" w:rsidR="0048750F" w:rsidRPr="00CC2CEA" w:rsidRDefault="0048750F" w:rsidP="004D58D1">
      <w:pPr>
        <w:pStyle w:val="Tabletitle"/>
        <w:rPr>
          <w:lang w:val="en-US"/>
        </w:rPr>
      </w:pPr>
      <w:r w:rsidRPr="00CC2CEA">
        <w:rPr>
          <w:lang w:val="en-US"/>
        </w:rPr>
        <w:t>460-890 MHz</w:t>
      </w:r>
    </w:p>
    <w:tbl>
      <w:tblPr>
        <w:tblW w:w="9307" w:type="dxa"/>
        <w:jc w:val="center"/>
        <w:tblLayout w:type="fixed"/>
        <w:tblCellMar>
          <w:left w:w="107" w:type="dxa"/>
          <w:right w:w="107" w:type="dxa"/>
        </w:tblCellMar>
        <w:tblLook w:val="0000" w:firstRow="0" w:lastRow="0" w:firstColumn="0" w:lastColumn="0" w:noHBand="0" w:noVBand="0"/>
      </w:tblPr>
      <w:tblGrid>
        <w:gridCol w:w="3100"/>
        <w:gridCol w:w="3101"/>
        <w:gridCol w:w="3106"/>
      </w:tblGrid>
      <w:tr w:rsidR="00044B5F" w:rsidRPr="00CC2CEA" w14:paraId="06EC5C17" w14:textId="77777777" w:rsidTr="00767074">
        <w:trPr>
          <w:cantSplit/>
          <w:jc w:val="center"/>
        </w:trPr>
        <w:tc>
          <w:tcPr>
            <w:tcW w:w="9307" w:type="dxa"/>
            <w:gridSpan w:val="3"/>
            <w:tcBorders>
              <w:top w:val="single" w:sz="6" w:space="0" w:color="auto"/>
              <w:left w:val="single" w:sz="6" w:space="0" w:color="auto"/>
              <w:bottom w:val="single" w:sz="6" w:space="0" w:color="auto"/>
              <w:right w:val="single" w:sz="6" w:space="0" w:color="auto"/>
            </w:tcBorders>
          </w:tcPr>
          <w:p w14:paraId="3DF1F90E" w14:textId="77777777" w:rsidR="0048750F" w:rsidRPr="00CC2CEA" w:rsidRDefault="0048750F" w:rsidP="00767074">
            <w:pPr>
              <w:pStyle w:val="Tablehead"/>
              <w:rPr>
                <w:lang w:val="en-US"/>
              </w:rPr>
            </w:pPr>
            <w:r w:rsidRPr="00CC2CEA">
              <w:rPr>
                <w:lang w:val="en-US"/>
              </w:rPr>
              <w:t>Allocation to services</w:t>
            </w:r>
          </w:p>
        </w:tc>
      </w:tr>
      <w:tr w:rsidR="00044B5F" w:rsidRPr="00CC2CEA" w14:paraId="7A0095E2" w14:textId="77777777" w:rsidTr="00767074">
        <w:trPr>
          <w:cantSplit/>
          <w:jc w:val="center"/>
        </w:trPr>
        <w:tc>
          <w:tcPr>
            <w:tcW w:w="3100" w:type="dxa"/>
            <w:tcBorders>
              <w:top w:val="single" w:sz="6" w:space="0" w:color="auto"/>
              <w:left w:val="single" w:sz="6" w:space="0" w:color="auto"/>
              <w:bottom w:val="single" w:sz="6" w:space="0" w:color="auto"/>
              <w:right w:val="single" w:sz="6" w:space="0" w:color="auto"/>
            </w:tcBorders>
          </w:tcPr>
          <w:p w14:paraId="34959534" w14:textId="77777777" w:rsidR="0048750F" w:rsidRPr="00CC2CEA" w:rsidRDefault="0048750F" w:rsidP="00767074">
            <w:pPr>
              <w:pStyle w:val="Tablehead"/>
              <w:rPr>
                <w:lang w:val="en-US"/>
              </w:rPr>
            </w:pPr>
            <w:r w:rsidRPr="00CC2CEA">
              <w:rPr>
                <w:lang w:val="en-US"/>
              </w:rPr>
              <w:t>Region 1</w:t>
            </w:r>
          </w:p>
        </w:tc>
        <w:tc>
          <w:tcPr>
            <w:tcW w:w="3101" w:type="dxa"/>
            <w:tcBorders>
              <w:top w:val="single" w:sz="6" w:space="0" w:color="auto"/>
              <w:left w:val="single" w:sz="6" w:space="0" w:color="auto"/>
              <w:bottom w:val="single" w:sz="6" w:space="0" w:color="auto"/>
              <w:right w:val="single" w:sz="6" w:space="0" w:color="auto"/>
            </w:tcBorders>
          </w:tcPr>
          <w:p w14:paraId="6989C43B" w14:textId="77777777" w:rsidR="0048750F" w:rsidRPr="00CC2CEA" w:rsidRDefault="0048750F" w:rsidP="00767074">
            <w:pPr>
              <w:pStyle w:val="Tablehead"/>
              <w:rPr>
                <w:lang w:val="en-US"/>
              </w:rPr>
            </w:pPr>
            <w:r w:rsidRPr="00CC2CEA">
              <w:rPr>
                <w:lang w:val="en-US"/>
              </w:rPr>
              <w:t>Region 2</w:t>
            </w:r>
          </w:p>
        </w:tc>
        <w:tc>
          <w:tcPr>
            <w:tcW w:w="3106" w:type="dxa"/>
            <w:tcBorders>
              <w:top w:val="single" w:sz="6" w:space="0" w:color="auto"/>
              <w:left w:val="single" w:sz="6" w:space="0" w:color="auto"/>
              <w:bottom w:val="single" w:sz="6" w:space="0" w:color="auto"/>
              <w:right w:val="single" w:sz="6" w:space="0" w:color="auto"/>
            </w:tcBorders>
          </w:tcPr>
          <w:p w14:paraId="6539EB31" w14:textId="77777777" w:rsidR="0048750F" w:rsidRPr="00CC2CEA" w:rsidRDefault="0048750F" w:rsidP="00767074">
            <w:pPr>
              <w:pStyle w:val="Tablehead"/>
              <w:rPr>
                <w:lang w:val="en-US"/>
              </w:rPr>
            </w:pPr>
            <w:r w:rsidRPr="00CC2CEA">
              <w:rPr>
                <w:lang w:val="en-US"/>
              </w:rPr>
              <w:t>Region 3</w:t>
            </w:r>
          </w:p>
        </w:tc>
      </w:tr>
      <w:tr w:rsidR="00B5673C" w:rsidRPr="00CC2CEA" w14:paraId="7988985B" w14:textId="77777777" w:rsidTr="004B2010">
        <w:trPr>
          <w:cantSplit/>
          <w:jc w:val="center"/>
        </w:trPr>
        <w:tc>
          <w:tcPr>
            <w:tcW w:w="9307" w:type="dxa"/>
            <w:gridSpan w:val="3"/>
            <w:tcBorders>
              <w:top w:val="single" w:sz="6" w:space="0" w:color="auto"/>
              <w:left w:val="single" w:sz="6" w:space="0" w:color="auto"/>
              <w:bottom w:val="single" w:sz="6" w:space="0" w:color="auto"/>
              <w:right w:val="single" w:sz="6" w:space="0" w:color="auto"/>
            </w:tcBorders>
          </w:tcPr>
          <w:p w14:paraId="0382EC33" w14:textId="77777777" w:rsidR="0048750F" w:rsidRPr="00CC2CEA" w:rsidRDefault="0048750F" w:rsidP="004B2010">
            <w:pPr>
              <w:pStyle w:val="TableTextS5"/>
              <w:keepNext/>
              <w:tabs>
                <w:tab w:val="clear" w:pos="2977"/>
                <w:tab w:val="left" w:pos="2991"/>
              </w:tabs>
              <w:rPr>
                <w:color w:val="000000"/>
                <w:lang w:val="en-US"/>
              </w:rPr>
            </w:pPr>
            <w:r w:rsidRPr="00CC2CEA">
              <w:rPr>
                <w:rStyle w:val="Tablefreq"/>
                <w:lang w:val="en-US"/>
              </w:rPr>
              <w:t>460-470</w:t>
            </w:r>
            <w:r w:rsidRPr="00CC2CEA">
              <w:rPr>
                <w:rStyle w:val="Tablefreq"/>
                <w:lang w:val="en-US"/>
              </w:rPr>
              <w:tab/>
            </w:r>
            <w:r w:rsidRPr="00CC2CEA">
              <w:rPr>
                <w:color w:val="000000"/>
                <w:lang w:val="en-US"/>
              </w:rPr>
              <w:tab/>
              <w:t>FIXED</w:t>
            </w:r>
          </w:p>
          <w:p w14:paraId="50AC25FC" w14:textId="77777777" w:rsidR="0048750F" w:rsidRPr="00CC2CEA" w:rsidRDefault="0048750F" w:rsidP="004B2010">
            <w:pPr>
              <w:pStyle w:val="TableTextS5"/>
              <w:tabs>
                <w:tab w:val="clear" w:pos="2977"/>
                <w:tab w:val="left" w:pos="2989"/>
              </w:tabs>
              <w:spacing w:line="190" w:lineRule="exact"/>
              <w:rPr>
                <w:color w:val="000000"/>
                <w:lang w:val="en-US"/>
              </w:rPr>
            </w:pPr>
            <w:r w:rsidRPr="00CC2CEA">
              <w:rPr>
                <w:color w:val="000000"/>
                <w:lang w:val="en-US"/>
              </w:rPr>
              <w:tab/>
            </w:r>
            <w:r w:rsidRPr="00CC2CEA">
              <w:rPr>
                <w:color w:val="000000"/>
                <w:lang w:val="en-US"/>
              </w:rPr>
              <w:tab/>
            </w:r>
            <w:r w:rsidRPr="00CC2CEA">
              <w:rPr>
                <w:color w:val="000000"/>
                <w:lang w:val="en-US"/>
              </w:rPr>
              <w:tab/>
            </w:r>
            <w:r w:rsidRPr="00CC2CEA">
              <w:rPr>
                <w:color w:val="000000"/>
                <w:lang w:val="en-US"/>
              </w:rPr>
              <w:tab/>
              <w:t xml:space="preserve">MOBILE </w:t>
            </w:r>
            <w:r w:rsidRPr="00CC2CEA">
              <w:rPr>
                <w:lang w:val="en-US"/>
              </w:rPr>
              <w:t xml:space="preserve"> </w:t>
            </w:r>
            <w:r w:rsidRPr="00CC2CEA">
              <w:rPr>
                <w:rStyle w:val="Artref"/>
                <w:color w:val="000000"/>
                <w:lang w:val="en-US"/>
              </w:rPr>
              <w:t>5.286AA</w:t>
            </w:r>
          </w:p>
          <w:p w14:paraId="773A1CFE" w14:textId="77777777" w:rsidR="0048750F" w:rsidRPr="00CC2CEA" w:rsidRDefault="0048750F" w:rsidP="004B2010">
            <w:pPr>
              <w:pStyle w:val="TableTextS5"/>
              <w:tabs>
                <w:tab w:val="clear" w:pos="2977"/>
                <w:tab w:val="left" w:pos="2989"/>
              </w:tabs>
              <w:spacing w:line="190" w:lineRule="exact"/>
              <w:rPr>
                <w:color w:val="000000"/>
                <w:lang w:val="en-US"/>
              </w:rPr>
            </w:pPr>
            <w:r w:rsidRPr="00CC2CEA">
              <w:rPr>
                <w:color w:val="000000"/>
                <w:lang w:val="en-US"/>
              </w:rPr>
              <w:tab/>
            </w:r>
            <w:r w:rsidRPr="00CC2CEA">
              <w:rPr>
                <w:color w:val="000000"/>
                <w:lang w:val="en-US"/>
              </w:rPr>
              <w:tab/>
            </w:r>
            <w:r w:rsidRPr="00CC2CEA">
              <w:rPr>
                <w:color w:val="000000"/>
                <w:lang w:val="en-US"/>
              </w:rPr>
              <w:tab/>
            </w:r>
            <w:r w:rsidRPr="00CC2CEA">
              <w:rPr>
                <w:color w:val="000000"/>
                <w:lang w:val="en-US"/>
              </w:rPr>
              <w:tab/>
              <w:t xml:space="preserve">Meteorological-satellite (space-to-Earth) </w:t>
            </w:r>
          </w:p>
          <w:p w14:paraId="0B77446C" w14:textId="77777777" w:rsidR="0048750F" w:rsidRPr="00CC2CEA" w:rsidRDefault="0048750F" w:rsidP="004B2010">
            <w:pPr>
              <w:pStyle w:val="TableTextS5"/>
              <w:tabs>
                <w:tab w:val="clear" w:pos="2977"/>
                <w:tab w:val="left" w:pos="2989"/>
              </w:tabs>
              <w:spacing w:line="190" w:lineRule="exact"/>
              <w:rPr>
                <w:lang w:val="en-US"/>
              </w:rPr>
            </w:pPr>
            <w:r w:rsidRPr="00CC2CEA">
              <w:rPr>
                <w:color w:val="000000"/>
                <w:lang w:val="en-US"/>
              </w:rPr>
              <w:tab/>
            </w:r>
            <w:r w:rsidRPr="00CC2CEA">
              <w:rPr>
                <w:color w:val="000000"/>
                <w:lang w:val="en-US"/>
              </w:rPr>
              <w:tab/>
            </w:r>
            <w:r w:rsidRPr="00CC2CEA">
              <w:rPr>
                <w:color w:val="000000"/>
                <w:lang w:val="en-US"/>
              </w:rPr>
              <w:tab/>
            </w:r>
            <w:r w:rsidRPr="00CC2CEA">
              <w:rPr>
                <w:color w:val="000000"/>
                <w:lang w:val="en-US"/>
              </w:rPr>
              <w:tab/>
            </w:r>
            <w:proofErr w:type="gramStart"/>
            <w:r w:rsidRPr="00CC2CEA">
              <w:rPr>
                <w:rStyle w:val="Artref"/>
                <w:color w:val="000000"/>
                <w:lang w:val="en-US"/>
              </w:rPr>
              <w:t>5.287</w:t>
            </w:r>
            <w:r w:rsidRPr="00CC2CEA">
              <w:rPr>
                <w:color w:val="000000"/>
                <w:lang w:val="en-US"/>
              </w:rPr>
              <w:t xml:space="preserve">  </w:t>
            </w:r>
            <w:r w:rsidRPr="00CC2CEA">
              <w:rPr>
                <w:rStyle w:val="Artref"/>
                <w:color w:val="000000"/>
                <w:lang w:val="en-US"/>
              </w:rPr>
              <w:t>5.288</w:t>
            </w:r>
            <w:proofErr w:type="gramEnd"/>
            <w:r w:rsidRPr="00CC2CEA">
              <w:rPr>
                <w:color w:val="000000"/>
                <w:lang w:val="en-US"/>
              </w:rPr>
              <w:t xml:space="preserve">  </w:t>
            </w:r>
            <w:r w:rsidRPr="00CC2CEA">
              <w:rPr>
                <w:rStyle w:val="Artref"/>
                <w:color w:val="000000"/>
                <w:lang w:val="en-US"/>
              </w:rPr>
              <w:t>5.289</w:t>
            </w:r>
            <w:r w:rsidRPr="00CC2CEA">
              <w:rPr>
                <w:color w:val="000000"/>
                <w:lang w:val="en-US"/>
              </w:rPr>
              <w:t xml:space="preserve">  </w:t>
            </w:r>
            <w:r w:rsidRPr="00CC2CEA">
              <w:rPr>
                <w:rStyle w:val="Artref"/>
                <w:color w:val="000000"/>
                <w:lang w:val="en-US"/>
              </w:rPr>
              <w:t>5.290</w:t>
            </w:r>
          </w:p>
        </w:tc>
      </w:tr>
      <w:tr w:rsidR="00044B5F" w:rsidRPr="00CC2CEA" w14:paraId="32FAA448" w14:textId="77777777" w:rsidTr="00767074">
        <w:tblPrEx>
          <w:tblLook w:val="04A0" w:firstRow="1" w:lastRow="0" w:firstColumn="1" w:lastColumn="0" w:noHBand="0" w:noVBand="1"/>
        </w:tblPrEx>
        <w:trPr>
          <w:cantSplit/>
          <w:jc w:val="center"/>
        </w:trPr>
        <w:tc>
          <w:tcPr>
            <w:tcW w:w="3100" w:type="dxa"/>
            <w:vMerge w:val="restart"/>
            <w:tcBorders>
              <w:top w:val="single" w:sz="6" w:space="0" w:color="auto"/>
              <w:left w:val="single" w:sz="6" w:space="0" w:color="auto"/>
              <w:bottom w:val="single" w:sz="4" w:space="0" w:color="auto"/>
              <w:right w:val="single" w:sz="6" w:space="0" w:color="auto"/>
            </w:tcBorders>
          </w:tcPr>
          <w:p w14:paraId="0849D2F3" w14:textId="77777777" w:rsidR="0048750F" w:rsidRPr="00CC2CEA" w:rsidRDefault="0048750F" w:rsidP="00767074">
            <w:pPr>
              <w:pStyle w:val="TableTextS5"/>
              <w:rPr>
                <w:rStyle w:val="Tablefreq"/>
                <w:lang w:val="en-US"/>
              </w:rPr>
            </w:pPr>
            <w:r w:rsidRPr="00CC2CEA">
              <w:rPr>
                <w:rStyle w:val="Tablefreq"/>
                <w:lang w:val="en-US"/>
              </w:rPr>
              <w:t>470-694</w:t>
            </w:r>
          </w:p>
          <w:p w14:paraId="132E595F" w14:textId="77777777" w:rsidR="0048750F" w:rsidRPr="00CC2CEA" w:rsidRDefault="0048750F" w:rsidP="00767074">
            <w:pPr>
              <w:pStyle w:val="TableTextS5"/>
              <w:rPr>
                <w:lang w:val="en-US"/>
              </w:rPr>
            </w:pPr>
            <w:r w:rsidRPr="00CC2CEA">
              <w:rPr>
                <w:lang w:val="en-US"/>
              </w:rPr>
              <w:t>BROADCASTING</w:t>
            </w:r>
          </w:p>
          <w:p w14:paraId="7427419D" w14:textId="77777777" w:rsidR="0048750F" w:rsidRPr="00CC2CEA" w:rsidRDefault="0048750F" w:rsidP="00767074">
            <w:pPr>
              <w:pStyle w:val="TableTextS5"/>
              <w:rPr>
                <w:lang w:val="en-US"/>
              </w:rPr>
            </w:pPr>
          </w:p>
          <w:p w14:paraId="210D1567" w14:textId="77777777" w:rsidR="0048750F" w:rsidRPr="00CC2CEA" w:rsidRDefault="0048750F" w:rsidP="00767074">
            <w:pPr>
              <w:pStyle w:val="TableTextS5"/>
              <w:rPr>
                <w:lang w:val="en-US"/>
              </w:rPr>
            </w:pPr>
          </w:p>
          <w:p w14:paraId="0DFAE384" w14:textId="77777777" w:rsidR="0048750F" w:rsidRPr="00CC2CEA" w:rsidRDefault="0048750F" w:rsidP="00767074">
            <w:pPr>
              <w:pStyle w:val="TableTextS5"/>
              <w:rPr>
                <w:lang w:val="en-US"/>
              </w:rPr>
            </w:pPr>
          </w:p>
          <w:p w14:paraId="6CF70349" w14:textId="77777777" w:rsidR="0048750F" w:rsidRPr="00CC2CEA" w:rsidRDefault="0048750F" w:rsidP="00767074">
            <w:pPr>
              <w:pStyle w:val="TableTextS5"/>
              <w:rPr>
                <w:lang w:val="en-US"/>
              </w:rPr>
            </w:pPr>
          </w:p>
          <w:p w14:paraId="5B45FA88" w14:textId="77777777" w:rsidR="0048750F" w:rsidRPr="00CC2CEA" w:rsidRDefault="0048750F" w:rsidP="00767074">
            <w:pPr>
              <w:pStyle w:val="TableTextS5"/>
              <w:rPr>
                <w:lang w:val="en-US"/>
              </w:rPr>
            </w:pPr>
          </w:p>
          <w:p w14:paraId="26A92CB8" w14:textId="77777777" w:rsidR="0048750F" w:rsidRPr="00CC2CEA" w:rsidRDefault="0048750F" w:rsidP="00767074">
            <w:pPr>
              <w:pStyle w:val="TableTextS5"/>
              <w:rPr>
                <w:rStyle w:val="Artref"/>
                <w:color w:val="000000"/>
                <w:lang w:val="en-US"/>
              </w:rPr>
            </w:pPr>
          </w:p>
          <w:p w14:paraId="4325453E" w14:textId="77777777" w:rsidR="0048750F" w:rsidRPr="00CC2CEA" w:rsidRDefault="0048750F" w:rsidP="00767074">
            <w:pPr>
              <w:pStyle w:val="TableTextS5"/>
              <w:rPr>
                <w:rStyle w:val="Artref"/>
                <w:color w:val="000000"/>
                <w:lang w:val="en-US"/>
              </w:rPr>
            </w:pPr>
          </w:p>
          <w:p w14:paraId="07DE306C" w14:textId="77777777" w:rsidR="0048750F" w:rsidRPr="00CC2CEA" w:rsidRDefault="0048750F" w:rsidP="00767074">
            <w:pPr>
              <w:pStyle w:val="TableTextS5"/>
              <w:rPr>
                <w:rStyle w:val="Artref"/>
                <w:color w:val="000000"/>
                <w:lang w:val="en-US"/>
              </w:rPr>
            </w:pPr>
          </w:p>
          <w:p w14:paraId="71F44AFD" w14:textId="77777777" w:rsidR="0048750F" w:rsidRPr="00CC2CEA" w:rsidRDefault="0048750F" w:rsidP="00767074">
            <w:pPr>
              <w:pStyle w:val="TableTextS5"/>
              <w:rPr>
                <w:rStyle w:val="Artref"/>
                <w:color w:val="000000"/>
                <w:lang w:val="en-US"/>
              </w:rPr>
            </w:pPr>
          </w:p>
          <w:p w14:paraId="43EDCF1C" w14:textId="77777777" w:rsidR="0048750F" w:rsidRPr="00CC2CEA" w:rsidRDefault="0048750F" w:rsidP="00767074">
            <w:pPr>
              <w:pStyle w:val="TableTextS5"/>
              <w:rPr>
                <w:rStyle w:val="Artref"/>
                <w:color w:val="000000"/>
                <w:lang w:val="en-US"/>
              </w:rPr>
            </w:pPr>
          </w:p>
          <w:p w14:paraId="152F411D" w14:textId="77777777" w:rsidR="0048750F" w:rsidRPr="00CC2CEA" w:rsidRDefault="0048750F" w:rsidP="00767074">
            <w:pPr>
              <w:pStyle w:val="TableTextS5"/>
              <w:rPr>
                <w:rStyle w:val="Artref"/>
                <w:color w:val="000000"/>
                <w:lang w:val="en-US"/>
              </w:rPr>
            </w:pPr>
          </w:p>
          <w:p w14:paraId="50E1A424" w14:textId="77777777" w:rsidR="0048750F" w:rsidRPr="00CC2CEA" w:rsidRDefault="0048750F" w:rsidP="00767074">
            <w:pPr>
              <w:pStyle w:val="TableTextS5"/>
              <w:rPr>
                <w:rStyle w:val="Artref"/>
                <w:color w:val="000000"/>
                <w:lang w:val="en-US"/>
              </w:rPr>
            </w:pPr>
          </w:p>
          <w:p w14:paraId="7B62D22A" w14:textId="77777777" w:rsidR="0048750F" w:rsidRPr="00CC2CEA" w:rsidRDefault="0048750F" w:rsidP="00767074">
            <w:pPr>
              <w:pStyle w:val="TableTextS5"/>
              <w:rPr>
                <w:rStyle w:val="Artref"/>
                <w:color w:val="000000"/>
                <w:lang w:val="en-US"/>
              </w:rPr>
            </w:pPr>
          </w:p>
          <w:p w14:paraId="19259457" w14:textId="77777777" w:rsidR="0048750F" w:rsidRPr="00CC2CEA" w:rsidRDefault="0048750F" w:rsidP="00767074">
            <w:pPr>
              <w:pStyle w:val="TableTextS5"/>
              <w:rPr>
                <w:lang w:val="en-US"/>
              </w:rPr>
            </w:pPr>
            <w:proofErr w:type="gramStart"/>
            <w:r w:rsidRPr="00CC2CEA">
              <w:rPr>
                <w:rStyle w:val="Artref"/>
                <w:color w:val="000000"/>
                <w:lang w:val="en-US"/>
              </w:rPr>
              <w:t>5.149</w:t>
            </w:r>
            <w:r w:rsidRPr="00CC2CEA">
              <w:rPr>
                <w:lang w:val="en-US"/>
              </w:rPr>
              <w:t xml:space="preserve">  </w:t>
            </w:r>
            <w:r w:rsidRPr="00CC2CEA">
              <w:rPr>
                <w:rStyle w:val="Artref"/>
                <w:color w:val="000000"/>
                <w:lang w:val="en-US"/>
              </w:rPr>
              <w:t>5.291A</w:t>
            </w:r>
            <w:proofErr w:type="gramEnd"/>
            <w:r w:rsidRPr="00CC2CEA">
              <w:rPr>
                <w:lang w:val="en-US"/>
              </w:rPr>
              <w:t xml:space="preserve">  </w:t>
            </w:r>
            <w:r w:rsidRPr="00CC2CEA">
              <w:rPr>
                <w:rStyle w:val="Artref"/>
                <w:color w:val="000000"/>
                <w:lang w:val="en-US"/>
              </w:rPr>
              <w:t>5.294</w:t>
            </w:r>
            <w:r w:rsidRPr="00CC2CEA">
              <w:rPr>
                <w:lang w:val="en-US"/>
              </w:rPr>
              <w:t xml:space="preserve">  </w:t>
            </w:r>
            <w:r w:rsidRPr="00CC2CEA">
              <w:rPr>
                <w:rStyle w:val="Artref"/>
                <w:color w:val="000000"/>
                <w:lang w:val="en-US"/>
              </w:rPr>
              <w:t xml:space="preserve">5.296  </w:t>
            </w:r>
            <w:r w:rsidRPr="00CC2CEA">
              <w:rPr>
                <w:rStyle w:val="Artref"/>
                <w:color w:val="000000"/>
                <w:lang w:val="en-US"/>
              </w:rPr>
              <w:br/>
              <w:t>5.300</w:t>
            </w:r>
            <w:r w:rsidRPr="00CC2CEA">
              <w:rPr>
                <w:lang w:val="en-US"/>
              </w:rPr>
              <w:t xml:space="preserve">  </w:t>
            </w:r>
            <w:r w:rsidRPr="00CC2CEA">
              <w:rPr>
                <w:rStyle w:val="Artref"/>
                <w:color w:val="000000"/>
                <w:lang w:val="en-US"/>
              </w:rPr>
              <w:t>5.304</w:t>
            </w:r>
            <w:r w:rsidRPr="00CC2CEA">
              <w:rPr>
                <w:lang w:val="en-US"/>
              </w:rPr>
              <w:t xml:space="preserve">  </w:t>
            </w:r>
            <w:r w:rsidRPr="00CC2CEA">
              <w:rPr>
                <w:rStyle w:val="Artref"/>
                <w:color w:val="000000"/>
                <w:lang w:val="en-US"/>
              </w:rPr>
              <w:t>5.306</w:t>
            </w:r>
            <w:r w:rsidRPr="00CC2CEA">
              <w:rPr>
                <w:lang w:val="en-US"/>
              </w:rPr>
              <w:t xml:space="preserve"> </w:t>
            </w:r>
            <w:r w:rsidRPr="00CC2CEA">
              <w:rPr>
                <w:rStyle w:val="Artref"/>
                <w:color w:val="000000"/>
                <w:lang w:val="en-US"/>
              </w:rPr>
              <w:t xml:space="preserve"> 5.312</w:t>
            </w:r>
          </w:p>
        </w:tc>
        <w:tc>
          <w:tcPr>
            <w:tcW w:w="3101" w:type="dxa"/>
            <w:tcBorders>
              <w:top w:val="single" w:sz="6" w:space="0" w:color="auto"/>
              <w:left w:val="single" w:sz="6" w:space="0" w:color="auto"/>
              <w:bottom w:val="single" w:sz="4" w:space="0" w:color="auto"/>
              <w:right w:val="single" w:sz="6" w:space="0" w:color="auto"/>
            </w:tcBorders>
            <w:hideMark/>
          </w:tcPr>
          <w:p w14:paraId="51B8837A" w14:textId="77777777" w:rsidR="0048750F" w:rsidRPr="00CC2CEA" w:rsidRDefault="0048750F" w:rsidP="00767074">
            <w:pPr>
              <w:pStyle w:val="TableTextS5"/>
              <w:rPr>
                <w:rStyle w:val="Tablefreq"/>
                <w:lang w:val="en-US"/>
              </w:rPr>
            </w:pPr>
            <w:r w:rsidRPr="00CC2CEA">
              <w:rPr>
                <w:rStyle w:val="Tablefreq"/>
                <w:lang w:val="en-US"/>
              </w:rPr>
              <w:t>470-512</w:t>
            </w:r>
          </w:p>
          <w:p w14:paraId="2E98D02A" w14:textId="77777777" w:rsidR="0048750F" w:rsidRPr="00CC2CEA" w:rsidRDefault="0048750F" w:rsidP="00767074">
            <w:pPr>
              <w:pStyle w:val="TableTextS5"/>
              <w:rPr>
                <w:lang w:val="en-US"/>
              </w:rPr>
            </w:pPr>
            <w:r w:rsidRPr="00CC2CEA">
              <w:rPr>
                <w:lang w:val="en-US"/>
              </w:rPr>
              <w:t>BROADCASTING</w:t>
            </w:r>
          </w:p>
          <w:p w14:paraId="3776A3DD" w14:textId="77777777" w:rsidR="0048750F" w:rsidRPr="00CC2CEA" w:rsidRDefault="0048750F" w:rsidP="00767074">
            <w:pPr>
              <w:pStyle w:val="TableTextS5"/>
              <w:rPr>
                <w:lang w:val="en-US"/>
              </w:rPr>
            </w:pPr>
            <w:r w:rsidRPr="00CC2CEA">
              <w:rPr>
                <w:lang w:val="en-US"/>
              </w:rPr>
              <w:t>Fixed</w:t>
            </w:r>
          </w:p>
          <w:p w14:paraId="5D792F7F" w14:textId="77777777" w:rsidR="0048750F" w:rsidRPr="00CC2CEA" w:rsidRDefault="0048750F" w:rsidP="00767074">
            <w:pPr>
              <w:pStyle w:val="TableTextS5"/>
              <w:rPr>
                <w:lang w:val="en-US"/>
              </w:rPr>
            </w:pPr>
            <w:r w:rsidRPr="00CC2CEA">
              <w:rPr>
                <w:lang w:val="en-US"/>
              </w:rPr>
              <w:t>Mobile</w:t>
            </w:r>
          </w:p>
          <w:p w14:paraId="0D200FA7" w14:textId="77777777" w:rsidR="0048750F" w:rsidRPr="00CC2CEA" w:rsidRDefault="0048750F" w:rsidP="00767074">
            <w:pPr>
              <w:pStyle w:val="TableTextS5"/>
              <w:rPr>
                <w:lang w:val="en-US"/>
              </w:rPr>
            </w:pPr>
            <w:proofErr w:type="gramStart"/>
            <w:r w:rsidRPr="00CC2CEA">
              <w:rPr>
                <w:rStyle w:val="Artref"/>
                <w:color w:val="000000"/>
                <w:lang w:val="en-US"/>
              </w:rPr>
              <w:t>5.292  5.293</w:t>
            </w:r>
            <w:proofErr w:type="gramEnd"/>
            <w:r w:rsidRPr="00CC2CEA">
              <w:rPr>
                <w:rStyle w:val="Artref"/>
                <w:color w:val="000000"/>
                <w:lang w:val="en-US"/>
              </w:rPr>
              <w:t xml:space="preserve">  </w:t>
            </w:r>
            <w:r w:rsidRPr="00CC2CEA">
              <w:rPr>
                <w:rStyle w:val="Artref"/>
                <w:lang w:val="en-US"/>
              </w:rPr>
              <w:t>5.295</w:t>
            </w:r>
          </w:p>
        </w:tc>
        <w:tc>
          <w:tcPr>
            <w:tcW w:w="3099" w:type="dxa"/>
            <w:vMerge w:val="restart"/>
            <w:tcBorders>
              <w:top w:val="single" w:sz="6" w:space="0" w:color="auto"/>
              <w:left w:val="single" w:sz="6" w:space="0" w:color="auto"/>
              <w:bottom w:val="single" w:sz="4" w:space="0" w:color="auto"/>
              <w:right w:val="single" w:sz="6" w:space="0" w:color="auto"/>
            </w:tcBorders>
          </w:tcPr>
          <w:p w14:paraId="22053E74" w14:textId="77777777" w:rsidR="0048750F" w:rsidRPr="00CC2CEA" w:rsidRDefault="0048750F" w:rsidP="00767074">
            <w:pPr>
              <w:pStyle w:val="TableTextS5"/>
              <w:rPr>
                <w:rStyle w:val="Tablefreq"/>
                <w:lang w:val="en-US"/>
              </w:rPr>
            </w:pPr>
            <w:r w:rsidRPr="00CC2CEA">
              <w:rPr>
                <w:rStyle w:val="Tablefreq"/>
                <w:lang w:val="en-US"/>
              </w:rPr>
              <w:t>470-585</w:t>
            </w:r>
          </w:p>
          <w:p w14:paraId="3E39B83D" w14:textId="77777777" w:rsidR="0048750F" w:rsidRPr="00CC2CEA" w:rsidRDefault="0048750F" w:rsidP="00767074">
            <w:pPr>
              <w:pStyle w:val="TableTextS5"/>
              <w:rPr>
                <w:lang w:val="en-US"/>
              </w:rPr>
            </w:pPr>
            <w:r w:rsidRPr="00CC2CEA">
              <w:rPr>
                <w:lang w:val="en-US"/>
              </w:rPr>
              <w:t>FIXED</w:t>
            </w:r>
          </w:p>
          <w:p w14:paraId="475DDCAB" w14:textId="77777777" w:rsidR="0048750F" w:rsidRPr="00CC2CEA" w:rsidRDefault="0048750F" w:rsidP="00767074">
            <w:pPr>
              <w:pStyle w:val="TableTextS5"/>
              <w:rPr>
                <w:lang w:val="en-US"/>
              </w:rPr>
            </w:pPr>
            <w:proofErr w:type="gramStart"/>
            <w:r w:rsidRPr="00CC2CEA">
              <w:rPr>
                <w:lang w:val="en-US"/>
              </w:rPr>
              <w:t xml:space="preserve">MOBILE  </w:t>
            </w:r>
            <w:r w:rsidRPr="00CC2CEA">
              <w:rPr>
                <w:rStyle w:val="Artref"/>
                <w:lang w:val="en-US"/>
              </w:rPr>
              <w:t>5.296A</w:t>
            </w:r>
            <w:proofErr w:type="gramEnd"/>
          </w:p>
          <w:p w14:paraId="76E76429" w14:textId="77777777" w:rsidR="0048750F" w:rsidRPr="00CC2CEA" w:rsidRDefault="0048750F" w:rsidP="00767074">
            <w:pPr>
              <w:pStyle w:val="TableTextS5"/>
              <w:rPr>
                <w:lang w:val="en-US"/>
              </w:rPr>
            </w:pPr>
            <w:r w:rsidRPr="00CC2CEA">
              <w:rPr>
                <w:lang w:val="en-US"/>
              </w:rPr>
              <w:t>BROADCASTING</w:t>
            </w:r>
          </w:p>
          <w:p w14:paraId="25FA6325" w14:textId="77777777" w:rsidR="0048750F" w:rsidRPr="00CC2CEA" w:rsidRDefault="0048750F" w:rsidP="00767074">
            <w:pPr>
              <w:pStyle w:val="TableTextS5"/>
              <w:rPr>
                <w:lang w:val="en-US"/>
              </w:rPr>
            </w:pPr>
          </w:p>
          <w:p w14:paraId="11BA4BCD" w14:textId="77777777" w:rsidR="0048750F" w:rsidRPr="00CC2CEA" w:rsidRDefault="0048750F" w:rsidP="00767074">
            <w:pPr>
              <w:pStyle w:val="TableTextS5"/>
              <w:rPr>
                <w:lang w:val="en-US"/>
              </w:rPr>
            </w:pPr>
            <w:proofErr w:type="gramStart"/>
            <w:r w:rsidRPr="00CC2CEA">
              <w:rPr>
                <w:rStyle w:val="Artref"/>
                <w:color w:val="000000"/>
                <w:lang w:val="en-US"/>
              </w:rPr>
              <w:t>5.291</w:t>
            </w:r>
            <w:r w:rsidRPr="00CC2CEA">
              <w:rPr>
                <w:lang w:val="en-US"/>
              </w:rPr>
              <w:t xml:space="preserve">  </w:t>
            </w:r>
            <w:r w:rsidRPr="00CC2CEA">
              <w:rPr>
                <w:rStyle w:val="Artref"/>
                <w:color w:val="000000"/>
                <w:lang w:val="en-US"/>
              </w:rPr>
              <w:t>5</w:t>
            </w:r>
            <w:proofErr w:type="gramEnd"/>
            <w:r w:rsidRPr="00CC2CEA">
              <w:rPr>
                <w:rStyle w:val="Artref"/>
                <w:color w:val="000000"/>
                <w:lang w:val="en-US"/>
              </w:rPr>
              <w:t>.298</w:t>
            </w:r>
          </w:p>
        </w:tc>
      </w:tr>
      <w:tr w:rsidR="00044B5F" w:rsidRPr="00CC2CEA" w14:paraId="7B3B5C4D" w14:textId="77777777" w:rsidTr="00767074">
        <w:tblPrEx>
          <w:tblLook w:val="04A0" w:firstRow="1" w:lastRow="0" w:firstColumn="1" w:lastColumn="0" w:noHBand="0" w:noVBand="1"/>
        </w:tblPrEx>
        <w:trPr>
          <w:cantSplit/>
          <w:trHeight w:val="396"/>
          <w:jc w:val="center"/>
        </w:trPr>
        <w:tc>
          <w:tcPr>
            <w:tcW w:w="3100" w:type="dxa"/>
            <w:vMerge/>
            <w:tcBorders>
              <w:top w:val="single" w:sz="6" w:space="0" w:color="auto"/>
              <w:left w:val="single" w:sz="6" w:space="0" w:color="auto"/>
              <w:bottom w:val="single" w:sz="4" w:space="0" w:color="auto"/>
              <w:right w:val="single" w:sz="6" w:space="0" w:color="auto"/>
            </w:tcBorders>
            <w:vAlign w:val="center"/>
            <w:hideMark/>
          </w:tcPr>
          <w:p w14:paraId="547D2975" w14:textId="77777777" w:rsidR="0048750F" w:rsidRPr="00CC2CEA" w:rsidRDefault="0048750F" w:rsidP="00767074">
            <w:pPr>
              <w:rPr>
                <w:lang w:val="en-US"/>
              </w:rPr>
            </w:pPr>
          </w:p>
        </w:tc>
        <w:tc>
          <w:tcPr>
            <w:tcW w:w="3101" w:type="dxa"/>
            <w:vMerge w:val="restart"/>
            <w:tcBorders>
              <w:top w:val="single" w:sz="4" w:space="0" w:color="auto"/>
              <w:left w:val="single" w:sz="6" w:space="0" w:color="auto"/>
              <w:bottom w:val="single" w:sz="4" w:space="0" w:color="auto"/>
              <w:right w:val="single" w:sz="6" w:space="0" w:color="auto"/>
            </w:tcBorders>
            <w:hideMark/>
          </w:tcPr>
          <w:p w14:paraId="60AC5C65" w14:textId="77777777" w:rsidR="0048750F" w:rsidRPr="00CC2CEA" w:rsidRDefault="0048750F" w:rsidP="00767074">
            <w:pPr>
              <w:pStyle w:val="TableTextS5"/>
              <w:rPr>
                <w:rStyle w:val="Tablefreq"/>
                <w:lang w:val="en-US"/>
              </w:rPr>
            </w:pPr>
            <w:r w:rsidRPr="00CC2CEA">
              <w:rPr>
                <w:rStyle w:val="Tablefreq"/>
                <w:lang w:val="en-US"/>
              </w:rPr>
              <w:t>512-608</w:t>
            </w:r>
          </w:p>
          <w:p w14:paraId="4F61884D" w14:textId="77777777" w:rsidR="0048750F" w:rsidRPr="00CC2CEA" w:rsidRDefault="0048750F" w:rsidP="00767074">
            <w:pPr>
              <w:pStyle w:val="TableTextS5"/>
              <w:rPr>
                <w:lang w:val="en-US"/>
              </w:rPr>
            </w:pPr>
            <w:r w:rsidRPr="00CC2CEA">
              <w:rPr>
                <w:lang w:val="en-US"/>
              </w:rPr>
              <w:t>BROADCASTING</w:t>
            </w:r>
          </w:p>
          <w:p w14:paraId="6BB6C43E" w14:textId="77777777" w:rsidR="0048750F" w:rsidRPr="00CC2CEA" w:rsidRDefault="0048750F" w:rsidP="00767074">
            <w:pPr>
              <w:pStyle w:val="TableTextS5"/>
              <w:rPr>
                <w:rStyle w:val="Tablefreq"/>
                <w:color w:val="000000"/>
                <w:lang w:val="en-US"/>
              </w:rPr>
            </w:pPr>
            <w:proofErr w:type="gramStart"/>
            <w:r w:rsidRPr="00CC2CEA">
              <w:rPr>
                <w:rStyle w:val="Artref"/>
                <w:color w:val="000000"/>
                <w:lang w:val="en-US"/>
              </w:rPr>
              <w:t>5.295  5.297</w:t>
            </w:r>
            <w:proofErr w:type="gramEnd"/>
            <w:r w:rsidRPr="00CC2CEA">
              <w:rPr>
                <w:rStyle w:val="Artref"/>
                <w:color w:val="000000"/>
                <w:lang w:val="en-US"/>
              </w:rPr>
              <w:t xml:space="preserve">  </w:t>
            </w:r>
          </w:p>
        </w:tc>
        <w:tc>
          <w:tcPr>
            <w:tcW w:w="3099" w:type="dxa"/>
            <w:vMerge/>
            <w:tcBorders>
              <w:top w:val="single" w:sz="6" w:space="0" w:color="auto"/>
              <w:left w:val="single" w:sz="6" w:space="0" w:color="auto"/>
              <w:bottom w:val="single" w:sz="4" w:space="0" w:color="auto"/>
              <w:right w:val="single" w:sz="6" w:space="0" w:color="auto"/>
            </w:tcBorders>
            <w:vAlign w:val="center"/>
            <w:hideMark/>
          </w:tcPr>
          <w:p w14:paraId="5D93694B" w14:textId="77777777" w:rsidR="0048750F" w:rsidRPr="00CC2CEA" w:rsidRDefault="0048750F" w:rsidP="00767074">
            <w:pPr>
              <w:rPr>
                <w:lang w:val="en-US"/>
              </w:rPr>
            </w:pPr>
          </w:p>
        </w:tc>
      </w:tr>
      <w:tr w:rsidR="00044B5F" w:rsidRPr="00CC2CEA" w14:paraId="3AA199BC" w14:textId="77777777" w:rsidTr="00767074">
        <w:tblPrEx>
          <w:tblLook w:val="04A0" w:firstRow="1" w:lastRow="0" w:firstColumn="1" w:lastColumn="0" w:noHBand="0" w:noVBand="1"/>
        </w:tblPrEx>
        <w:trPr>
          <w:cantSplit/>
          <w:trHeight w:val="396"/>
          <w:jc w:val="center"/>
        </w:trPr>
        <w:tc>
          <w:tcPr>
            <w:tcW w:w="3100" w:type="dxa"/>
            <w:vMerge/>
            <w:tcBorders>
              <w:top w:val="single" w:sz="6" w:space="0" w:color="auto"/>
              <w:left w:val="single" w:sz="6" w:space="0" w:color="auto"/>
              <w:bottom w:val="single" w:sz="4" w:space="0" w:color="auto"/>
              <w:right w:val="single" w:sz="6" w:space="0" w:color="auto"/>
            </w:tcBorders>
            <w:vAlign w:val="center"/>
            <w:hideMark/>
          </w:tcPr>
          <w:p w14:paraId="2F50F20E" w14:textId="77777777" w:rsidR="0048750F" w:rsidRPr="00CC2CEA" w:rsidRDefault="0048750F" w:rsidP="00767074">
            <w:pPr>
              <w:rPr>
                <w:lang w:val="en-US"/>
              </w:rPr>
            </w:pPr>
          </w:p>
        </w:tc>
        <w:tc>
          <w:tcPr>
            <w:tcW w:w="3101" w:type="dxa"/>
            <w:vMerge/>
            <w:tcBorders>
              <w:top w:val="single" w:sz="4" w:space="0" w:color="auto"/>
              <w:left w:val="single" w:sz="6" w:space="0" w:color="auto"/>
              <w:bottom w:val="single" w:sz="4" w:space="0" w:color="auto"/>
              <w:right w:val="single" w:sz="6" w:space="0" w:color="auto"/>
            </w:tcBorders>
            <w:vAlign w:val="center"/>
            <w:hideMark/>
          </w:tcPr>
          <w:p w14:paraId="4F62D522" w14:textId="77777777" w:rsidR="0048750F" w:rsidRPr="00CC2CEA" w:rsidRDefault="0048750F" w:rsidP="00767074">
            <w:pPr>
              <w:rPr>
                <w:rStyle w:val="Tablefreq"/>
                <w:color w:val="000000"/>
                <w:lang w:val="en-US"/>
              </w:rPr>
            </w:pPr>
          </w:p>
        </w:tc>
        <w:tc>
          <w:tcPr>
            <w:tcW w:w="3099" w:type="dxa"/>
            <w:vMerge w:val="restart"/>
            <w:tcBorders>
              <w:top w:val="single" w:sz="4" w:space="0" w:color="auto"/>
              <w:left w:val="single" w:sz="6" w:space="0" w:color="auto"/>
              <w:bottom w:val="single" w:sz="4" w:space="0" w:color="auto"/>
              <w:right w:val="single" w:sz="6" w:space="0" w:color="auto"/>
            </w:tcBorders>
            <w:hideMark/>
          </w:tcPr>
          <w:p w14:paraId="1D974F39" w14:textId="77777777" w:rsidR="0048750F" w:rsidRPr="00CC2CEA" w:rsidRDefault="0048750F" w:rsidP="00767074">
            <w:pPr>
              <w:pStyle w:val="TableTextS5"/>
              <w:rPr>
                <w:rStyle w:val="Tablefreq"/>
                <w:lang w:val="en-US"/>
              </w:rPr>
            </w:pPr>
            <w:r w:rsidRPr="00CC2CEA">
              <w:rPr>
                <w:rStyle w:val="Tablefreq"/>
                <w:lang w:val="en-US"/>
              </w:rPr>
              <w:t>585-610</w:t>
            </w:r>
          </w:p>
          <w:p w14:paraId="50C6F754" w14:textId="77777777" w:rsidR="0048750F" w:rsidRPr="00CC2CEA" w:rsidRDefault="0048750F" w:rsidP="00767074">
            <w:pPr>
              <w:pStyle w:val="TableTextS5"/>
              <w:rPr>
                <w:lang w:val="en-US"/>
              </w:rPr>
            </w:pPr>
            <w:r w:rsidRPr="00CC2CEA">
              <w:rPr>
                <w:lang w:val="en-US"/>
              </w:rPr>
              <w:t>FIXED</w:t>
            </w:r>
          </w:p>
          <w:p w14:paraId="7C0B1F23" w14:textId="77777777" w:rsidR="0048750F" w:rsidRPr="00CC2CEA" w:rsidRDefault="0048750F" w:rsidP="00767074">
            <w:pPr>
              <w:pStyle w:val="TableTextS5"/>
              <w:rPr>
                <w:lang w:val="en-US"/>
              </w:rPr>
            </w:pPr>
            <w:proofErr w:type="gramStart"/>
            <w:r w:rsidRPr="00CC2CEA">
              <w:rPr>
                <w:lang w:val="en-US"/>
              </w:rPr>
              <w:t xml:space="preserve">MOBILE  </w:t>
            </w:r>
            <w:r w:rsidRPr="00CC2CEA">
              <w:rPr>
                <w:rStyle w:val="Artref"/>
                <w:lang w:val="en-US"/>
              </w:rPr>
              <w:t>5.296A</w:t>
            </w:r>
            <w:proofErr w:type="gramEnd"/>
          </w:p>
          <w:p w14:paraId="51B688CF" w14:textId="77777777" w:rsidR="0048750F" w:rsidRPr="00CC2CEA" w:rsidRDefault="0048750F" w:rsidP="00767074">
            <w:pPr>
              <w:pStyle w:val="TableTextS5"/>
              <w:rPr>
                <w:lang w:val="en-US"/>
              </w:rPr>
            </w:pPr>
            <w:r w:rsidRPr="00CC2CEA">
              <w:rPr>
                <w:lang w:val="en-US"/>
              </w:rPr>
              <w:t>BROADCASTING</w:t>
            </w:r>
          </w:p>
          <w:p w14:paraId="62AB5A38" w14:textId="77777777" w:rsidR="0048750F" w:rsidRPr="00CC2CEA" w:rsidRDefault="0048750F" w:rsidP="00767074">
            <w:pPr>
              <w:pStyle w:val="TableTextS5"/>
              <w:rPr>
                <w:lang w:val="en-US"/>
              </w:rPr>
            </w:pPr>
            <w:r w:rsidRPr="00CC2CEA">
              <w:rPr>
                <w:lang w:val="en-US"/>
              </w:rPr>
              <w:t>RADIONAVIGATION</w:t>
            </w:r>
          </w:p>
          <w:p w14:paraId="62B0FB32" w14:textId="77777777" w:rsidR="0048750F" w:rsidRPr="00CC2CEA" w:rsidRDefault="0048750F" w:rsidP="00767074">
            <w:pPr>
              <w:pStyle w:val="TableTextS5"/>
              <w:rPr>
                <w:lang w:val="en-US"/>
              </w:rPr>
            </w:pPr>
            <w:proofErr w:type="gramStart"/>
            <w:r w:rsidRPr="00CC2CEA">
              <w:rPr>
                <w:rStyle w:val="Artref"/>
                <w:color w:val="000000"/>
                <w:lang w:val="en-US"/>
              </w:rPr>
              <w:t>5.149</w:t>
            </w:r>
            <w:r w:rsidRPr="00CC2CEA">
              <w:rPr>
                <w:lang w:val="en-US"/>
              </w:rPr>
              <w:t xml:space="preserve">  </w:t>
            </w:r>
            <w:r w:rsidRPr="00CC2CEA">
              <w:rPr>
                <w:rStyle w:val="Artref"/>
                <w:color w:val="000000"/>
                <w:lang w:val="en-US"/>
              </w:rPr>
              <w:t>5.305</w:t>
            </w:r>
            <w:proofErr w:type="gramEnd"/>
            <w:r w:rsidRPr="00CC2CEA">
              <w:rPr>
                <w:lang w:val="en-US"/>
              </w:rPr>
              <w:t xml:space="preserve">  </w:t>
            </w:r>
            <w:r w:rsidRPr="00CC2CEA">
              <w:rPr>
                <w:rStyle w:val="Artref"/>
                <w:color w:val="000000"/>
                <w:lang w:val="en-US"/>
              </w:rPr>
              <w:t>5.306</w:t>
            </w:r>
            <w:r w:rsidRPr="00CC2CEA">
              <w:rPr>
                <w:lang w:val="en-US"/>
              </w:rPr>
              <w:t xml:space="preserve">  </w:t>
            </w:r>
            <w:r w:rsidRPr="00CC2CEA">
              <w:rPr>
                <w:rStyle w:val="Artref"/>
                <w:color w:val="000000"/>
                <w:lang w:val="en-US"/>
              </w:rPr>
              <w:t>5.307</w:t>
            </w:r>
          </w:p>
        </w:tc>
      </w:tr>
      <w:tr w:rsidR="00044B5F" w:rsidRPr="00CC2CEA" w14:paraId="4512ADF5" w14:textId="77777777" w:rsidTr="00767074">
        <w:tblPrEx>
          <w:tblLook w:val="04A0" w:firstRow="1" w:lastRow="0" w:firstColumn="1" w:lastColumn="0" w:noHBand="0" w:noVBand="1"/>
        </w:tblPrEx>
        <w:trPr>
          <w:cantSplit/>
          <w:trHeight w:val="396"/>
          <w:jc w:val="center"/>
        </w:trPr>
        <w:tc>
          <w:tcPr>
            <w:tcW w:w="3100" w:type="dxa"/>
            <w:vMerge/>
            <w:tcBorders>
              <w:top w:val="single" w:sz="6" w:space="0" w:color="auto"/>
              <w:left w:val="single" w:sz="6" w:space="0" w:color="auto"/>
              <w:bottom w:val="single" w:sz="4" w:space="0" w:color="auto"/>
              <w:right w:val="single" w:sz="6" w:space="0" w:color="auto"/>
            </w:tcBorders>
            <w:vAlign w:val="center"/>
            <w:hideMark/>
          </w:tcPr>
          <w:p w14:paraId="6493A2B4" w14:textId="77777777" w:rsidR="0048750F" w:rsidRPr="00CC2CEA" w:rsidRDefault="0048750F" w:rsidP="00767074">
            <w:pPr>
              <w:rPr>
                <w:lang w:val="en-US"/>
              </w:rPr>
            </w:pPr>
          </w:p>
        </w:tc>
        <w:tc>
          <w:tcPr>
            <w:tcW w:w="3101" w:type="dxa"/>
            <w:vMerge w:val="restart"/>
            <w:tcBorders>
              <w:top w:val="single" w:sz="4" w:space="0" w:color="auto"/>
              <w:left w:val="single" w:sz="6" w:space="0" w:color="auto"/>
              <w:bottom w:val="single" w:sz="4" w:space="0" w:color="auto"/>
              <w:right w:val="single" w:sz="6" w:space="0" w:color="auto"/>
            </w:tcBorders>
            <w:hideMark/>
          </w:tcPr>
          <w:p w14:paraId="0ED5B254" w14:textId="77777777" w:rsidR="0048750F" w:rsidRPr="00CC2CEA" w:rsidRDefault="0048750F" w:rsidP="00767074">
            <w:pPr>
              <w:pStyle w:val="TableTextS5"/>
              <w:rPr>
                <w:rStyle w:val="Tablefreq"/>
                <w:lang w:val="en-US"/>
              </w:rPr>
            </w:pPr>
            <w:r w:rsidRPr="00CC2CEA">
              <w:rPr>
                <w:rStyle w:val="Tablefreq"/>
                <w:lang w:val="en-US"/>
              </w:rPr>
              <w:t>608-614</w:t>
            </w:r>
          </w:p>
          <w:p w14:paraId="3726F950" w14:textId="77777777" w:rsidR="0048750F" w:rsidRPr="00CC2CEA" w:rsidRDefault="0048750F" w:rsidP="00767074">
            <w:pPr>
              <w:pStyle w:val="TableTextS5"/>
              <w:rPr>
                <w:lang w:val="en-US"/>
              </w:rPr>
            </w:pPr>
            <w:r w:rsidRPr="00CC2CEA">
              <w:rPr>
                <w:lang w:val="en-US"/>
              </w:rPr>
              <w:t>RADIO ASTRONOMY</w:t>
            </w:r>
          </w:p>
          <w:p w14:paraId="6D373FC3" w14:textId="77777777" w:rsidR="0048750F" w:rsidRPr="00CC2CEA" w:rsidRDefault="0048750F" w:rsidP="00767074">
            <w:pPr>
              <w:pStyle w:val="TableTextS5"/>
              <w:rPr>
                <w:rStyle w:val="Tablefreq"/>
                <w:b w:val="0"/>
                <w:lang w:val="en-US"/>
              </w:rPr>
            </w:pPr>
            <w:r w:rsidRPr="00CC2CEA">
              <w:rPr>
                <w:lang w:val="en-US"/>
              </w:rPr>
              <w:t>Mobile-satellite except</w:t>
            </w:r>
            <w:r w:rsidRPr="00CC2CEA">
              <w:rPr>
                <w:lang w:val="en-US"/>
              </w:rPr>
              <w:br/>
              <w:t>aeronautical mobile-satellite</w:t>
            </w:r>
            <w:r w:rsidRPr="00CC2CEA">
              <w:rPr>
                <w:lang w:val="en-US"/>
              </w:rPr>
              <w:br/>
              <w:t>(Earth-to-space)</w:t>
            </w:r>
          </w:p>
        </w:tc>
        <w:tc>
          <w:tcPr>
            <w:tcW w:w="3099" w:type="dxa"/>
            <w:vMerge/>
            <w:tcBorders>
              <w:top w:val="single" w:sz="4" w:space="0" w:color="auto"/>
              <w:left w:val="single" w:sz="6" w:space="0" w:color="auto"/>
              <w:bottom w:val="single" w:sz="4" w:space="0" w:color="auto"/>
              <w:right w:val="single" w:sz="6" w:space="0" w:color="auto"/>
            </w:tcBorders>
            <w:vAlign w:val="center"/>
            <w:hideMark/>
          </w:tcPr>
          <w:p w14:paraId="7B96038A" w14:textId="77777777" w:rsidR="0048750F" w:rsidRPr="00CC2CEA" w:rsidRDefault="0048750F" w:rsidP="00767074">
            <w:pPr>
              <w:rPr>
                <w:lang w:val="en-US"/>
              </w:rPr>
            </w:pPr>
          </w:p>
        </w:tc>
      </w:tr>
      <w:tr w:rsidR="00044B5F" w:rsidRPr="00CC2CEA" w14:paraId="3F2E5070" w14:textId="77777777" w:rsidTr="00767074">
        <w:tblPrEx>
          <w:tblLook w:val="04A0" w:firstRow="1" w:lastRow="0" w:firstColumn="1" w:lastColumn="0" w:noHBand="0" w:noVBand="1"/>
        </w:tblPrEx>
        <w:trPr>
          <w:cantSplit/>
          <w:trHeight w:val="396"/>
          <w:jc w:val="center"/>
        </w:trPr>
        <w:tc>
          <w:tcPr>
            <w:tcW w:w="3100" w:type="dxa"/>
            <w:vMerge/>
            <w:tcBorders>
              <w:top w:val="single" w:sz="6" w:space="0" w:color="auto"/>
              <w:left w:val="single" w:sz="6" w:space="0" w:color="auto"/>
              <w:bottom w:val="single" w:sz="4" w:space="0" w:color="auto"/>
              <w:right w:val="single" w:sz="6" w:space="0" w:color="auto"/>
            </w:tcBorders>
            <w:vAlign w:val="center"/>
            <w:hideMark/>
          </w:tcPr>
          <w:p w14:paraId="78A86E56" w14:textId="77777777" w:rsidR="0048750F" w:rsidRPr="00CC2CEA" w:rsidRDefault="0048750F" w:rsidP="00767074">
            <w:pPr>
              <w:rPr>
                <w:lang w:val="en-US"/>
              </w:rPr>
            </w:pPr>
          </w:p>
        </w:tc>
        <w:tc>
          <w:tcPr>
            <w:tcW w:w="3101" w:type="dxa"/>
            <w:vMerge/>
            <w:tcBorders>
              <w:top w:val="single" w:sz="4" w:space="0" w:color="auto"/>
              <w:left w:val="single" w:sz="6" w:space="0" w:color="auto"/>
              <w:bottom w:val="single" w:sz="4" w:space="0" w:color="auto"/>
              <w:right w:val="single" w:sz="6" w:space="0" w:color="auto"/>
            </w:tcBorders>
            <w:vAlign w:val="center"/>
            <w:hideMark/>
          </w:tcPr>
          <w:p w14:paraId="709DCD61" w14:textId="77777777" w:rsidR="0048750F" w:rsidRPr="00CC2CEA" w:rsidRDefault="0048750F" w:rsidP="00767074">
            <w:pPr>
              <w:rPr>
                <w:rStyle w:val="Tablefreq"/>
                <w:b w:val="0"/>
                <w:lang w:val="en-US"/>
              </w:rPr>
            </w:pPr>
          </w:p>
        </w:tc>
        <w:tc>
          <w:tcPr>
            <w:tcW w:w="3099" w:type="dxa"/>
            <w:vMerge w:val="restart"/>
            <w:tcBorders>
              <w:top w:val="single" w:sz="4" w:space="0" w:color="auto"/>
              <w:left w:val="single" w:sz="6" w:space="0" w:color="auto"/>
              <w:bottom w:val="nil"/>
              <w:right w:val="single" w:sz="6" w:space="0" w:color="auto"/>
            </w:tcBorders>
            <w:hideMark/>
          </w:tcPr>
          <w:p w14:paraId="70DCF10E" w14:textId="77777777" w:rsidR="0048750F" w:rsidRPr="00CC2CEA" w:rsidRDefault="0048750F" w:rsidP="00767074">
            <w:pPr>
              <w:pStyle w:val="TableTextS5"/>
              <w:rPr>
                <w:rStyle w:val="Tablefreq"/>
                <w:lang w:val="en-US"/>
              </w:rPr>
            </w:pPr>
            <w:r w:rsidRPr="00CC2CEA">
              <w:rPr>
                <w:rStyle w:val="Tablefreq"/>
                <w:lang w:val="en-US"/>
              </w:rPr>
              <w:t>610-890</w:t>
            </w:r>
          </w:p>
          <w:p w14:paraId="671898CD" w14:textId="77777777" w:rsidR="0048750F" w:rsidRPr="00CC2CEA" w:rsidRDefault="0048750F" w:rsidP="00767074">
            <w:pPr>
              <w:pStyle w:val="TableTextS5"/>
              <w:rPr>
                <w:lang w:val="en-US"/>
              </w:rPr>
            </w:pPr>
            <w:r w:rsidRPr="00CC2CEA">
              <w:rPr>
                <w:lang w:val="en-US"/>
              </w:rPr>
              <w:t>FIXED</w:t>
            </w:r>
          </w:p>
          <w:p w14:paraId="35AACDE9" w14:textId="77777777" w:rsidR="0048750F" w:rsidRPr="00CC2CEA" w:rsidRDefault="0048750F" w:rsidP="00767074">
            <w:pPr>
              <w:pStyle w:val="TableTextS5"/>
              <w:rPr>
                <w:lang w:val="en-US"/>
              </w:rPr>
            </w:pPr>
            <w:r w:rsidRPr="00CC2CEA">
              <w:rPr>
                <w:lang w:val="en-US"/>
              </w:rPr>
              <w:t xml:space="preserve">MOBILE  </w:t>
            </w:r>
            <w:r w:rsidRPr="00CC2CEA">
              <w:rPr>
                <w:rStyle w:val="Artref"/>
                <w:lang w:val="en-US"/>
              </w:rPr>
              <w:t>5.296</w:t>
            </w:r>
            <w:proofErr w:type="gramStart"/>
            <w:r w:rsidRPr="00CC2CEA">
              <w:rPr>
                <w:rStyle w:val="Artref"/>
                <w:lang w:val="en-US"/>
              </w:rPr>
              <w:t>A</w:t>
            </w:r>
            <w:r w:rsidRPr="00CC2CEA">
              <w:rPr>
                <w:lang w:val="en-US"/>
              </w:rPr>
              <w:t xml:space="preserve">  </w:t>
            </w:r>
            <w:r w:rsidRPr="00CC2CEA">
              <w:rPr>
                <w:rStyle w:val="Artref"/>
                <w:lang w:val="en-US"/>
              </w:rPr>
              <w:t>5</w:t>
            </w:r>
            <w:proofErr w:type="gramEnd"/>
            <w:r w:rsidRPr="00CC2CEA">
              <w:rPr>
                <w:rStyle w:val="Artref"/>
                <w:lang w:val="en-US"/>
              </w:rPr>
              <w:t xml:space="preserve">.313A </w:t>
            </w:r>
            <w:r w:rsidRPr="00CC2CEA">
              <w:rPr>
                <w:rStyle w:val="Artref"/>
                <w:lang w:val="en-US"/>
              </w:rPr>
              <w:br/>
              <w:t>5.317A</w:t>
            </w:r>
            <w:ins w:id="9" w:author="Liaudet-Segarra, Helene" w:date="2023-12-07T22:20:00Z">
              <w:r w:rsidRPr="00CC2CEA">
                <w:rPr>
                  <w:rStyle w:val="Artref"/>
                  <w:lang w:val="en-US"/>
                </w:rPr>
                <w:t xml:space="preserve">  ADD 5.UUUR3</w:t>
              </w:r>
              <w:r w:rsidRPr="00CC2CEA" w:rsidDel="000C5E25">
                <w:rPr>
                  <w:rStyle w:val="Artref"/>
                  <w:lang w:val="en-US"/>
                </w:rPr>
                <w:t xml:space="preserve"> </w:t>
              </w:r>
              <w:r w:rsidRPr="00CC2CEA">
                <w:rPr>
                  <w:rStyle w:val="Artref"/>
                  <w:lang w:val="en-US"/>
                </w:rPr>
                <w:t>ADD 5.YYY</w:t>
              </w:r>
            </w:ins>
          </w:p>
          <w:p w14:paraId="74AA2A86" w14:textId="77777777" w:rsidR="0048750F" w:rsidRPr="00CC2CEA" w:rsidRDefault="0048750F" w:rsidP="00767074">
            <w:pPr>
              <w:pStyle w:val="TableTextS5"/>
              <w:rPr>
                <w:lang w:val="en-US"/>
              </w:rPr>
            </w:pPr>
            <w:r w:rsidRPr="00CC2CEA">
              <w:rPr>
                <w:lang w:val="en-US"/>
              </w:rPr>
              <w:t>BROADCASTING</w:t>
            </w:r>
          </w:p>
        </w:tc>
      </w:tr>
      <w:tr w:rsidR="00044B5F" w:rsidRPr="00CC2CEA" w14:paraId="71EA92DD" w14:textId="77777777" w:rsidTr="00767074">
        <w:tblPrEx>
          <w:tblLook w:val="04A0" w:firstRow="1" w:lastRow="0" w:firstColumn="1" w:lastColumn="0" w:noHBand="0" w:noVBand="1"/>
        </w:tblPrEx>
        <w:trPr>
          <w:cantSplit/>
          <w:trHeight w:val="396"/>
          <w:jc w:val="center"/>
        </w:trPr>
        <w:tc>
          <w:tcPr>
            <w:tcW w:w="3100" w:type="dxa"/>
            <w:vMerge/>
            <w:tcBorders>
              <w:top w:val="single" w:sz="6" w:space="0" w:color="auto"/>
              <w:left w:val="single" w:sz="6" w:space="0" w:color="auto"/>
              <w:bottom w:val="single" w:sz="4" w:space="0" w:color="auto"/>
              <w:right w:val="single" w:sz="6" w:space="0" w:color="auto"/>
            </w:tcBorders>
            <w:vAlign w:val="center"/>
            <w:hideMark/>
          </w:tcPr>
          <w:p w14:paraId="6ED0B8F8" w14:textId="77777777" w:rsidR="0048750F" w:rsidRPr="00CC2CEA" w:rsidRDefault="0048750F" w:rsidP="00767074">
            <w:pPr>
              <w:rPr>
                <w:lang w:val="en-US"/>
              </w:rPr>
            </w:pPr>
          </w:p>
        </w:tc>
        <w:tc>
          <w:tcPr>
            <w:tcW w:w="3101" w:type="dxa"/>
            <w:vMerge w:val="restart"/>
            <w:tcBorders>
              <w:top w:val="single" w:sz="4" w:space="0" w:color="auto"/>
              <w:left w:val="single" w:sz="6" w:space="0" w:color="auto"/>
              <w:bottom w:val="single" w:sz="4" w:space="0" w:color="auto"/>
              <w:right w:val="single" w:sz="6" w:space="0" w:color="auto"/>
            </w:tcBorders>
            <w:hideMark/>
          </w:tcPr>
          <w:p w14:paraId="5854EB97" w14:textId="77777777" w:rsidR="0048750F" w:rsidRPr="00CC2CEA" w:rsidRDefault="0048750F" w:rsidP="00767074">
            <w:pPr>
              <w:pStyle w:val="TableTextS5"/>
              <w:rPr>
                <w:rStyle w:val="Tablefreq"/>
                <w:lang w:val="en-US"/>
              </w:rPr>
            </w:pPr>
            <w:r w:rsidRPr="00CC2CEA">
              <w:rPr>
                <w:rStyle w:val="Tablefreq"/>
                <w:lang w:val="en-US"/>
              </w:rPr>
              <w:t>614-698</w:t>
            </w:r>
          </w:p>
          <w:p w14:paraId="4CDEF677" w14:textId="77777777" w:rsidR="0048750F" w:rsidRPr="00CC2CEA" w:rsidRDefault="0048750F" w:rsidP="00767074">
            <w:pPr>
              <w:pStyle w:val="TableTextS5"/>
              <w:rPr>
                <w:lang w:val="en-US"/>
              </w:rPr>
            </w:pPr>
            <w:r w:rsidRPr="00CC2CEA">
              <w:rPr>
                <w:lang w:val="en-US"/>
              </w:rPr>
              <w:t>BROADCASTING</w:t>
            </w:r>
          </w:p>
          <w:p w14:paraId="20A221AD" w14:textId="77777777" w:rsidR="0048750F" w:rsidRPr="00CC2CEA" w:rsidRDefault="0048750F" w:rsidP="00767074">
            <w:pPr>
              <w:pStyle w:val="TableTextS5"/>
              <w:rPr>
                <w:lang w:val="en-US"/>
              </w:rPr>
            </w:pPr>
            <w:r w:rsidRPr="00CC2CEA">
              <w:rPr>
                <w:lang w:val="en-US"/>
              </w:rPr>
              <w:t>Fixed</w:t>
            </w:r>
          </w:p>
          <w:p w14:paraId="06F2B9A6" w14:textId="77777777" w:rsidR="0048750F" w:rsidRPr="00CC2CEA" w:rsidRDefault="0048750F" w:rsidP="00767074">
            <w:pPr>
              <w:pStyle w:val="TableTextS5"/>
              <w:rPr>
                <w:lang w:val="en-US"/>
              </w:rPr>
            </w:pPr>
            <w:r w:rsidRPr="00CC2CEA">
              <w:rPr>
                <w:lang w:val="en-US"/>
              </w:rPr>
              <w:t>Mobile</w:t>
            </w:r>
          </w:p>
          <w:p w14:paraId="28C8D9F1" w14:textId="77777777" w:rsidR="0048750F" w:rsidRPr="00CC2CEA" w:rsidRDefault="0048750F" w:rsidP="00767074">
            <w:pPr>
              <w:pStyle w:val="TableTextS5"/>
              <w:rPr>
                <w:rStyle w:val="Artref"/>
                <w:lang w:val="en-US"/>
              </w:rPr>
            </w:pPr>
            <w:proofErr w:type="gramStart"/>
            <w:r w:rsidRPr="00CC2CEA">
              <w:rPr>
                <w:rStyle w:val="Artref"/>
                <w:lang w:val="en-US"/>
              </w:rPr>
              <w:t>5.293  5.308</w:t>
            </w:r>
            <w:proofErr w:type="gramEnd"/>
            <w:r w:rsidRPr="00CC2CEA">
              <w:rPr>
                <w:rStyle w:val="Artref"/>
                <w:lang w:val="en-US"/>
              </w:rPr>
              <w:t xml:space="preserve">  5.308A  5.309  </w:t>
            </w:r>
          </w:p>
        </w:tc>
        <w:tc>
          <w:tcPr>
            <w:tcW w:w="3099" w:type="dxa"/>
            <w:vMerge/>
            <w:tcBorders>
              <w:top w:val="single" w:sz="4" w:space="0" w:color="auto"/>
              <w:left w:val="single" w:sz="6" w:space="0" w:color="auto"/>
              <w:bottom w:val="nil"/>
              <w:right w:val="single" w:sz="6" w:space="0" w:color="auto"/>
            </w:tcBorders>
            <w:vAlign w:val="center"/>
            <w:hideMark/>
          </w:tcPr>
          <w:p w14:paraId="3C5DB4B7" w14:textId="77777777" w:rsidR="0048750F" w:rsidRPr="00CC2CEA" w:rsidRDefault="0048750F" w:rsidP="00767074">
            <w:pPr>
              <w:rPr>
                <w:lang w:val="en-US"/>
              </w:rPr>
            </w:pPr>
          </w:p>
        </w:tc>
      </w:tr>
      <w:tr w:rsidR="00044B5F" w:rsidRPr="00CC2CEA" w14:paraId="69FB611C" w14:textId="77777777" w:rsidTr="00767074">
        <w:tblPrEx>
          <w:tblLook w:val="04A0" w:firstRow="1" w:lastRow="0" w:firstColumn="1" w:lastColumn="0" w:noHBand="0" w:noVBand="1"/>
        </w:tblPrEx>
        <w:trPr>
          <w:cantSplit/>
          <w:trHeight w:val="276"/>
          <w:jc w:val="center"/>
        </w:trPr>
        <w:tc>
          <w:tcPr>
            <w:tcW w:w="3100" w:type="dxa"/>
            <w:vMerge w:val="restart"/>
            <w:tcBorders>
              <w:top w:val="single" w:sz="4" w:space="0" w:color="auto"/>
              <w:left w:val="single" w:sz="6" w:space="0" w:color="auto"/>
              <w:bottom w:val="single" w:sz="4" w:space="0" w:color="auto"/>
              <w:right w:val="single" w:sz="6" w:space="0" w:color="auto"/>
            </w:tcBorders>
            <w:hideMark/>
          </w:tcPr>
          <w:p w14:paraId="4F1125F0" w14:textId="77777777" w:rsidR="0048750F" w:rsidRPr="00CC2CEA" w:rsidRDefault="0048750F" w:rsidP="00767074">
            <w:pPr>
              <w:pStyle w:val="TableTextS5"/>
              <w:rPr>
                <w:rStyle w:val="Tablefreq"/>
                <w:lang w:val="en-US"/>
              </w:rPr>
            </w:pPr>
            <w:r w:rsidRPr="00CC2CEA">
              <w:rPr>
                <w:rStyle w:val="Tablefreq"/>
                <w:lang w:val="en-US"/>
              </w:rPr>
              <w:t>694-790</w:t>
            </w:r>
          </w:p>
          <w:p w14:paraId="5FE9598D" w14:textId="77777777" w:rsidR="0048750F" w:rsidRPr="00CC2CEA" w:rsidRDefault="0048750F" w:rsidP="00767074">
            <w:pPr>
              <w:pStyle w:val="TableTextS5"/>
              <w:rPr>
                <w:rStyle w:val="Artref"/>
                <w:lang w:val="en-US"/>
              </w:rPr>
            </w:pPr>
            <w:r w:rsidRPr="00CC2CEA">
              <w:rPr>
                <w:lang w:val="en-US"/>
              </w:rPr>
              <w:t xml:space="preserve">MOBILE except aeronautical </w:t>
            </w:r>
            <w:proofErr w:type="gramStart"/>
            <w:r w:rsidRPr="00CC2CEA">
              <w:rPr>
                <w:lang w:val="en-US"/>
              </w:rPr>
              <w:t xml:space="preserve">mobile  </w:t>
            </w:r>
            <w:r w:rsidRPr="00CC2CEA">
              <w:rPr>
                <w:rStyle w:val="Artref"/>
                <w:lang w:val="en-US"/>
              </w:rPr>
              <w:t>5.312A</w:t>
            </w:r>
            <w:proofErr w:type="gramEnd"/>
            <w:r w:rsidRPr="00CC2CEA">
              <w:rPr>
                <w:rStyle w:val="Artref"/>
                <w:lang w:val="en-US"/>
              </w:rPr>
              <w:t xml:space="preserve">  5.317A</w:t>
            </w:r>
            <w:ins w:id="10" w:author="Liaudet-Segarra, Helene" w:date="2023-12-07T22:22:00Z">
              <w:r w:rsidRPr="00CC2CEA">
                <w:rPr>
                  <w:rStyle w:val="Artref"/>
                  <w:lang w:val="en-US"/>
                </w:rPr>
                <w:t xml:space="preserve">  </w:t>
              </w:r>
            </w:ins>
            <w:ins w:id="11" w:author="Liaudet-Segarra, Helene" w:date="2023-12-07T22:20:00Z">
              <w:r w:rsidRPr="00CC2CEA">
                <w:rPr>
                  <w:rStyle w:val="Artref"/>
                  <w:lang w:val="en-US"/>
                </w:rPr>
                <w:t>ADD 5.UUU</w:t>
              </w:r>
            </w:ins>
          </w:p>
          <w:p w14:paraId="161D6F9C" w14:textId="77777777" w:rsidR="0048750F" w:rsidRPr="00CC2CEA" w:rsidRDefault="0048750F" w:rsidP="00767074">
            <w:pPr>
              <w:pStyle w:val="TableTextS5"/>
              <w:rPr>
                <w:lang w:val="en-US"/>
              </w:rPr>
            </w:pPr>
            <w:r w:rsidRPr="00CC2CEA">
              <w:rPr>
                <w:lang w:val="en-US"/>
              </w:rPr>
              <w:t>BROADCASTING</w:t>
            </w:r>
          </w:p>
          <w:p w14:paraId="024F710B" w14:textId="77777777" w:rsidR="0048750F" w:rsidRPr="00CC2CEA" w:rsidRDefault="0048750F" w:rsidP="00767074">
            <w:pPr>
              <w:pStyle w:val="TableTextS5"/>
              <w:rPr>
                <w:rStyle w:val="Artref"/>
                <w:lang w:val="en-US"/>
              </w:rPr>
            </w:pPr>
            <w:proofErr w:type="gramStart"/>
            <w:r w:rsidRPr="00CC2CEA">
              <w:rPr>
                <w:rStyle w:val="Artref"/>
                <w:lang w:val="en-US"/>
              </w:rPr>
              <w:t>5.300  5</w:t>
            </w:r>
            <w:proofErr w:type="gramEnd"/>
            <w:r w:rsidRPr="00CC2CEA">
              <w:rPr>
                <w:rStyle w:val="Artref"/>
                <w:lang w:val="en-US"/>
              </w:rPr>
              <w:t>.312</w:t>
            </w:r>
          </w:p>
        </w:tc>
        <w:tc>
          <w:tcPr>
            <w:tcW w:w="3101" w:type="dxa"/>
            <w:vMerge/>
            <w:tcBorders>
              <w:top w:val="single" w:sz="4" w:space="0" w:color="auto"/>
              <w:left w:val="single" w:sz="6" w:space="0" w:color="auto"/>
              <w:bottom w:val="single" w:sz="4" w:space="0" w:color="auto"/>
              <w:right w:val="single" w:sz="6" w:space="0" w:color="auto"/>
            </w:tcBorders>
            <w:vAlign w:val="center"/>
            <w:hideMark/>
          </w:tcPr>
          <w:p w14:paraId="3CB05D68" w14:textId="77777777" w:rsidR="0048750F" w:rsidRPr="00CC2CEA" w:rsidRDefault="0048750F" w:rsidP="00767074">
            <w:pPr>
              <w:rPr>
                <w:rStyle w:val="Artref"/>
                <w:lang w:val="en-US"/>
              </w:rPr>
            </w:pPr>
          </w:p>
        </w:tc>
        <w:tc>
          <w:tcPr>
            <w:tcW w:w="3099" w:type="dxa"/>
            <w:vMerge/>
            <w:tcBorders>
              <w:top w:val="single" w:sz="4" w:space="0" w:color="auto"/>
              <w:left w:val="single" w:sz="6" w:space="0" w:color="auto"/>
              <w:bottom w:val="nil"/>
              <w:right w:val="single" w:sz="6" w:space="0" w:color="auto"/>
            </w:tcBorders>
            <w:vAlign w:val="center"/>
            <w:hideMark/>
          </w:tcPr>
          <w:p w14:paraId="54FC3147" w14:textId="77777777" w:rsidR="0048750F" w:rsidRPr="00CC2CEA" w:rsidRDefault="0048750F" w:rsidP="00767074">
            <w:pPr>
              <w:rPr>
                <w:lang w:val="en-US"/>
              </w:rPr>
            </w:pPr>
          </w:p>
        </w:tc>
      </w:tr>
      <w:tr w:rsidR="00044B5F" w:rsidRPr="00CC2CEA" w14:paraId="01A2F291" w14:textId="77777777" w:rsidTr="00F15A51">
        <w:tblPrEx>
          <w:tblLook w:val="04A0" w:firstRow="1" w:lastRow="0" w:firstColumn="1" w:lastColumn="0" w:noHBand="0" w:noVBand="1"/>
        </w:tblPrEx>
        <w:trPr>
          <w:cantSplit/>
          <w:trHeight w:val="396"/>
          <w:jc w:val="center"/>
        </w:trPr>
        <w:tc>
          <w:tcPr>
            <w:tcW w:w="3100" w:type="dxa"/>
            <w:vMerge/>
            <w:tcBorders>
              <w:top w:val="single" w:sz="4" w:space="0" w:color="auto"/>
              <w:left w:val="single" w:sz="6" w:space="0" w:color="auto"/>
              <w:bottom w:val="single" w:sz="4" w:space="0" w:color="auto"/>
              <w:right w:val="single" w:sz="6" w:space="0" w:color="auto"/>
            </w:tcBorders>
            <w:vAlign w:val="center"/>
            <w:hideMark/>
          </w:tcPr>
          <w:p w14:paraId="6BC953B9" w14:textId="77777777" w:rsidR="0048750F" w:rsidRPr="00CC2CEA" w:rsidRDefault="0048750F" w:rsidP="00767074">
            <w:pPr>
              <w:rPr>
                <w:rStyle w:val="Artref"/>
                <w:lang w:val="en-US"/>
              </w:rPr>
            </w:pPr>
          </w:p>
        </w:tc>
        <w:tc>
          <w:tcPr>
            <w:tcW w:w="3101" w:type="dxa"/>
            <w:vMerge w:val="restart"/>
            <w:tcBorders>
              <w:top w:val="single" w:sz="4" w:space="0" w:color="auto"/>
              <w:left w:val="single" w:sz="6" w:space="0" w:color="auto"/>
              <w:bottom w:val="single" w:sz="4" w:space="0" w:color="auto"/>
              <w:right w:val="single" w:sz="6" w:space="0" w:color="auto"/>
            </w:tcBorders>
            <w:hideMark/>
          </w:tcPr>
          <w:p w14:paraId="259DD745" w14:textId="77777777" w:rsidR="0048750F" w:rsidRPr="00CC2CEA" w:rsidRDefault="0048750F" w:rsidP="00767074">
            <w:pPr>
              <w:pStyle w:val="TableTextS5"/>
              <w:rPr>
                <w:rStyle w:val="Tablefreq"/>
                <w:lang w:val="en-US"/>
              </w:rPr>
            </w:pPr>
            <w:r w:rsidRPr="00CC2CEA">
              <w:rPr>
                <w:rStyle w:val="Tablefreq"/>
                <w:lang w:val="en-US"/>
              </w:rPr>
              <w:t>698-806</w:t>
            </w:r>
          </w:p>
          <w:p w14:paraId="33583DAC" w14:textId="77777777" w:rsidR="0048750F" w:rsidRPr="00CC2CEA" w:rsidRDefault="0048750F" w:rsidP="00767074">
            <w:pPr>
              <w:pStyle w:val="TableTextS5"/>
              <w:rPr>
                <w:lang w:val="en-US"/>
              </w:rPr>
            </w:pPr>
            <w:proofErr w:type="gramStart"/>
            <w:r w:rsidRPr="00CC2CEA">
              <w:rPr>
                <w:lang w:val="en-US"/>
              </w:rPr>
              <w:t xml:space="preserve">MOBILE  </w:t>
            </w:r>
            <w:r w:rsidRPr="00CC2CEA">
              <w:rPr>
                <w:rStyle w:val="Artref"/>
                <w:lang w:val="en-US"/>
              </w:rPr>
              <w:t>5.317A</w:t>
            </w:r>
            <w:proofErr w:type="gramEnd"/>
            <w:ins w:id="12" w:author="Liaudet-Segarra, Helene" w:date="2023-12-07T22:20:00Z">
              <w:r w:rsidRPr="00CC2CEA">
                <w:rPr>
                  <w:rStyle w:val="Artref"/>
                  <w:lang w:val="en-US"/>
                </w:rPr>
                <w:t xml:space="preserve">  ADD 5.UUU</w:t>
              </w:r>
            </w:ins>
          </w:p>
          <w:p w14:paraId="5B42AD86" w14:textId="77777777" w:rsidR="0048750F" w:rsidRPr="00CC2CEA" w:rsidRDefault="0048750F" w:rsidP="00767074">
            <w:pPr>
              <w:pStyle w:val="TableTextS5"/>
              <w:rPr>
                <w:lang w:val="en-US"/>
              </w:rPr>
            </w:pPr>
            <w:r w:rsidRPr="00CC2CEA">
              <w:rPr>
                <w:lang w:val="en-US"/>
              </w:rPr>
              <w:t>BROADCASTING</w:t>
            </w:r>
          </w:p>
          <w:p w14:paraId="2807D6CE" w14:textId="77777777" w:rsidR="0048750F" w:rsidRPr="00CC2CEA" w:rsidRDefault="0048750F" w:rsidP="00767074">
            <w:pPr>
              <w:pStyle w:val="TableTextS5"/>
              <w:rPr>
                <w:rStyle w:val="Artref"/>
                <w:color w:val="000000"/>
                <w:lang w:val="en-US"/>
              </w:rPr>
            </w:pPr>
            <w:r w:rsidRPr="00CC2CEA">
              <w:rPr>
                <w:lang w:val="en-US"/>
              </w:rPr>
              <w:t>Fixed</w:t>
            </w:r>
            <w:r w:rsidRPr="00CC2CEA">
              <w:rPr>
                <w:lang w:val="en-US"/>
              </w:rPr>
              <w:br/>
            </w:r>
          </w:p>
          <w:p w14:paraId="4FC8709B" w14:textId="77777777" w:rsidR="0048750F" w:rsidRPr="00CC2CEA" w:rsidRDefault="0048750F" w:rsidP="00767074">
            <w:pPr>
              <w:pStyle w:val="TableTextS5"/>
              <w:rPr>
                <w:rStyle w:val="Tablefreq"/>
                <w:color w:val="000000"/>
                <w:lang w:val="en-US"/>
              </w:rPr>
            </w:pPr>
            <w:proofErr w:type="gramStart"/>
            <w:r w:rsidRPr="00CC2CEA">
              <w:rPr>
                <w:rStyle w:val="Artref"/>
                <w:color w:val="000000"/>
                <w:lang w:val="en-US"/>
              </w:rPr>
              <w:t>5.293</w:t>
            </w:r>
            <w:r w:rsidRPr="00CC2CEA">
              <w:rPr>
                <w:lang w:val="en-US"/>
              </w:rPr>
              <w:t xml:space="preserve">  </w:t>
            </w:r>
            <w:r w:rsidRPr="00CC2CEA">
              <w:rPr>
                <w:rStyle w:val="Artref"/>
                <w:color w:val="000000"/>
                <w:lang w:val="en-US"/>
              </w:rPr>
              <w:t>5.309</w:t>
            </w:r>
            <w:proofErr w:type="gramEnd"/>
            <w:r w:rsidRPr="00CC2CEA">
              <w:rPr>
                <w:lang w:val="en-US"/>
              </w:rPr>
              <w:t xml:space="preserve"> </w:t>
            </w:r>
            <w:r w:rsidRPr="00CC2CEA">
              <w:rPr>
                <w:rStyle w:val="Artref"/>
                <w:color w:val="000000"/>
                <w:lang w:val="en-US"/>
              </w:rPr>
              <w:t xml:space="preserve"> </w:t>
            </w:r>
          </w:p>
        </w:tc>
        <w:tc>
          <w:tcPr>
            <w:tcW w:w="3099" w:type="dxa"/>
            <w:vMerge/>
            <w:tcBorders>
              <w:top w:val="single" w:sz="4" w:space="0" w:color="auto"/>
              <w:left w:val="single" w:sz="6" w:space="0" w:color="auto"/>
              <w:bottom w:val="nil"/>
              <w:right w:val="single" w:sz="6" w:space="0" w:color="auto"/>
            </w:tcBorders>
            <w:vAlign w:val="center"/>
            <w:hideMark/>
          </w:tcPr>
          <w:p w14:paraId="5794C6FE" w14:textId="77777777" w:rsidR="0048750F" w:rsidRPr="00CC2CEA" w:rsidRDefault="0048750F" w:rsidP="00767074">
            <w:pPr>
              <w:rPr>
                <w:lang w:val="en-US"/>
              </w:rPr>
            </w:pPr>
          </w:p>
        </w:tc>
      </w:tr>
      <w:tr w:rsidR="00044B5F" w:rsidRPr="00CC2CEA" w14:paraId="5E1BE1DA" w14:textId="77777777" w:rsidTr="00F15A51">
        <w:tblPrEx>
          <w:tblLook w:val="04A0" w:firstRow="1" w:lastRow="0" w:firstColumn="1" w:lastColumn="0" w:noHBand="0" w:noVBand="1"/>
        </w:tblPrEx>
        <w:trPr>
          <w:cantSplit/>
          <w:trHeight w:val="276"/>
          <w:jc w:val="center"/>
        </w:trPr>
        <w:tc>
          <w:tcPr>
            <w:tcW w:w="3100" w:type="dxa"/>
            <w:vMerge w:val="restart"/>
            <w:tcBorders>
              <w:top w:val="single" w:sz="4" w:space="0" w:color="auto"/>
              <w:left w:val="single" w:sz="6" w:space="0" w:color="auto"/>
              <w:bottom w:val="single" w:sz="4" w:space="0" w:color="auto"/>
              <w:right w:val="single" w:sz="6" w:space="0" w:color="auto"/>
            </w:tcBorders>
            <w:hideMark/>
          </w:tcPr>
          <w:p w14:paraId="6340548E" w14:textId="77777777" w:rsidR="0048750F" w:rsidRPr="00CC2CEA" w:rsidRDefault="0048750F" w:rsidP="00767074">
            <w:pPr>
              <w:pStyle w:val="TableTextS5"/>
              <w:rPr>
                <w:rStyle w:val="Tablefreq"/>
                <w:lang w:val="en-US"/>
              </w:rPr>
            </w:pPr>
            <w:r w:rsidRPr="00CC2CEA">
              <w:rPr>
                <w:rStyle w:val="Tablefreq"/>
                <w:lang w:val="en-US"/>
              </w:rPr>
              <w:t>790-862</w:t>
            </w:r>
          </w:p>
          <w:p w14:paraId="35F8A80D" w14:textId="77777777" w:rsidR="0048750F" w:rsidRPr="00CC2CEA" w:rsidRDefault="0048750F" w:rsidP="00767074">
            <w:pPr>
              <w:pStyle w:val="TableTextS5"/>
              <w:rPr>
                <w:lang w:val="en-US"/>
              </w:rPr>
            </w:pPr>
            <w:r w:rsidRPr="00CC2CEA">
              <w:rPr>
                <w:lang w:val="en-US"/>
              </w:rPr>
              <w:t>FIXED</w:t>
            </w:r>
          </w:p>
          <w:p w14:paraId="1F53BF36" w14:textId="77777777" w:rsidR="0048750F" w:rsidRPr="00CC2CEA" w:rsidRDefault="0048750F" w:rsidP="00767074">
            <w:pPr>
              <w:pStyle w:val="TableTextS5"/>
              <w:rPr>
                <w:rStyle w:val="Artref"/>
                <w:lang w:val="en-US"/>
              </w:rPr>
            </w:pPr>
            <w:r w:rsidRPr="00CC2CEA">
              <w:rPr>
                <w:lang w:val="en-US"/>
              </w:rPr>
              <w:t xml:space="preserve">MOBILE except aeronautical </w:t>
            </w:r>
            <w:proofErr w:type="gramStart"/>
            <w:r w:rsidRPr="00CC2CEA">
              <w:rPr>
                <w:lang w:val="en-US"/>
              </w:rPr>
              <w:t xml:space="preserve">mobile  </w:t>
            </w:r>
            <w:r w:rsidRPr="00CC2CEA">
              <w:rPr>
                <w:rStyle w:val="Artref"/>
                <w:lang w:val="en-US"/>
              </w:rPr>
              <w:t>5.316B</w:t>
            </w:r>
            <w:proofErr w:type="gramEnd"/>
            <w:r w:rsidRPr="00CC2CEA">
              <w:rPr>
                <w:rStyle w:val="Artref"/>
                <w:lang w:val="en-US"/>
              </w:rPr>
              <w:t xml:space="preserve">  5.317A</w:t>
            </w:r>
            <w:ins w:id="13" w:author="Author">
              <w:r w:rsidRPr="00CC2CEA">
                <w:rPr>
                  <w:rStyle w:val="Artref"/>
                  <w:lang w:val="en-US"/>
                </w:rPr>
                <w:t xml:space="preserve">  </w:t>
              </w:r>
            </w:ins>
            <w:ins w:id="14" w:author="Liaudet-Segarra, Helene" w:date="2023-12-07T22:20:00Z">
              <w:r w:rsidRPr="00CC2CEA">
                <w:rPr>
                  <w:rStyle w:val="Artref"/>
                  <w:lang w:val="en-US"/>
                </w:rPr>
                <w:t xml:space="preserve">  ADD 5.UUU</w:t>
              </w:r>
            </w:ins>
          </w:p>
          <w:p w14:paraId="6ADB2ED7" w14:textId="77777777" w:rsidR="0048750F" w:rsidRPr="00CC2CEA" w:rsidRDefault="0048750F" w:rsidP="00767074">
            <w:pPr>
              <w:pStyle w:val="TableTextS5"/>
              <w:rPr>
                <w:lang w:val="en-US"/>
              </w:rPr>
            </w:pPr>
            <w:r w:rsidRPr="00CC2CEA">
              <w:rPr>
                <w:lang w:val="en-US"/>
              </w:rPr>
              <w:t>BROADCASTING</w:t>
            </w:r>
          </w:p>
          <w:p w14:paraId="75A0DF18" w14:textId="77777777" w:rsidR="0048750F" w:rsidRPr="00CC2CEA" w:rsidRDefault="0048750F" w:rsidP="00767074">
            <w:pPr>
              <w:pStyle w:val="TableTextS5"/>
              <w:rPr>
                <w:rStyle w:val="Tablefreq"/>
                <w:color w:val="000000"/>
                <w:lang w:val="en-US"/>
              </w:rPr>
            </w:pPr>
            <w:proofErr w:type="gramStart"/>
            <w:r w:rsidRPr="00CC2CEA">
              <w:rPr>
                <w:rStyle w:val="Artref"/>
                <w:color w:val="000000"/>
                <w:lang w:val="en-US"/>
              </w:rPr>
              <w:t>5.312</w:t>
            </w:r>
            <w:r w:rsidRPr="00CC2CEA">
              <w:rPr>
                <w:lang w:val="en-US"/>
              </w:rPr>
              <w:t xml:space="preserve">  </w:t>
            </w:r>
            <w:r w:rsidRPr="00CC2CEA">
              <w:rPr>
                <w:rStyle w:val="Artref"/>
                <w:color w:val="000000"/>
                <w:lang w:val="en-US"/>
              </w:rPr>
              <w:t>5</w:t>
            </w:r>
            <w:proofErr w:type="gramEnd"/>
            <w:r w:rsidRPr="00CC2CEA">
              <w:rPr>
                <w:rStyle w:val="Artref"/>
                <w:color w:val="000000"/>
                <w:lang w:val="en-US"/>
              </w:rPr>
              <w:t>.319</w:t>
            </w:r>
          </w:p>
        </w:tc>
        <w:tc>
          <w:tcPr>
            <w:tcW w:w="3101" w:type="dxa"/>
            <w:vMerge/>
            <w:tcBorders>
              <w:top w:val="single" w:sz="4" w:space="0" w:color="auto"/>
              <w:left w:val="single" w:sz="6" w:space="0" w:color="auto"/>
              <w:bottom w:val="single" w:sz="4" w:space="0" w:color="auto"/>
              <w:right w:val="single" w:sz="6" w:space="0" w:color="auto"/>
            </w:tcBorders>
            <w:vAlign w:val="center"/>
            <w:hideMark/>
          </w:tcPr>
          <w:p w14:paraId="379B98A0" w14:textId="77777777" w:rsidR="0048750F" w:rsidRPr="00CC2CEA" w:rsidRDefault="0048750F" w:rsidP="00767074">
            <w:pPr>
              <w:rPr>
                <w:rStyle w:val="Tablefreq"/>
                <w:color w:val="000000"/>
                <w:lang w:val="en-US"/>
              </w:rPr>
            </w:pPr>
          </w:p>
        </w:tc>
        <w:tc>
          <w:tcPr>
            <w:tcW w:w="3099" w:type="dxa"/>
            <w:vMerge/>
            <w:tcBorders>
              <w:top w:val="single" w:sz="4" w:space="0" w:color="auto"/>
              <w:left w:val="single" w:sz="6" w:space="0" w:color="auto"/>
              <w:bottom w:val="nil"/>
              <w:right w:val="single" w:sz="6" w:space="0" w:color="auto"/>
            </w:tcBorders>
            <w:vAlign w:val="center"/>
            <w:hideMark/>
          </w:tcPr>
          <w:p w14:paraId="673B042B" w14:textId="77777777" w:rsidR="0048750F" w:rsidRPr="00CC2CEA" w:rsidRDefault="0048750F" w:rsidP="00767074">
            <w:pPr>
              <w:rPr>
                <w:lang w:val="en-US"/>
              </w:rPr>
            </w:pPr>
          </w:p>
        </w:tc>
      </w:tr>
      <w:tr w:rsidR="00044B5F" w:rsidRPr="00CC2CEA" w14:paraId="586757CA" w14:textId="77777777" w:rsidTr="00F15A51">
        <w:tblPrEx>
          <w:tblLook w:val="04A0" w:firstRow="1" w:lastRow="0" w:firstColumn="1" w:lastColumn="0" w:noHBand="0" w:noVBand="1"/>
        </w:tblPrEx>
        <w:trPr>
          <w:cantSplit/>
          <w:trHeight w:val="350"/>
          <w:jc w:val="center"/>
        </w:trPr>
        <w:tc>
          <w:tcPr>
            <w:tcW w:w="3100" w:type="dxa"/>
            <w:vMerge/>
            <w:tcBorders>
              <w:top w:val="single" w:sz="6" w:space="0" w:color="auto"/>
              <w:left w:val="single" w:sz="6" w:space="0" w:color="auto"/>
              <w:bottom w:val="single" w:sz="4" w:space="0" w:color="auto"/>
              <w:right w:val="single" w:sz="6" w:space="0" w:color="auto"/>
            </w:tcBorders>
            <w:vAlign w:val="center"/>
            <w:hideMark/>
          </w:tcPr>
          <w:p w14:paraId="6EB4482D" w14:textId="77777777" w:rsidR="0048750F" w:rsidRPr="00CC2CEA" w:rsidRDefault="0048750F" w:rsidP="00767074">
            <w:pPr>
              <w:rPr>
                <w:rStyle w:val="Tablefreq"/>
                <w:color w:val="000000"/>
                <w:lang w:val="en-US"/>
              </w:rPr>
            </w:pPr>
          </w:p>
        </w:tc>
        <w:tc>
          <w:tcPr>
            <w:tcW w:w="3101" w:type="dxa"/>
            <w:vMerge w:val="restart"/>
            <w:tcBorders>
              <w:top w:val="single" w:sz="4" w:space="0" w:color="auto"/>
              <w:left w:val="single" w:sz="6" w:space="0" w:color="auto"/>
              <w:right w:val="single" w:sz="6" w:space="0" w:color="auto"/>
            </w:tcBorders>
            <w:hideMark/>
          </w:tcPr>
          <w:p w14:paraId="1541DA57" w14:textId="77777777" w:rsidR="0048750F" w:rsidRPr="00CC2CEA" w:rsidRDefault="0048750F" w:rsidP="00767074">
            <w:pPr>
              <w:pStyle w:val="TableTextS5"/>
              <w:rPr>
                <w:rStyle w:val="Tablefreq"/>
                <w:lang w:val="en-US"/>
              </w:rPr>
            </w:pPr>
            <w:r w:rsidRPr="00CC2CEA">
              <w:rPr>
                <w:rStyle w:val="Tablefreq"/>
                <w:lang w:val="en-US"/>
              </w:rPr>
              <w:t>806-890</w:t>
            </w:r>
          </w:p>
          <w:p w14:paraId="1A61F5FA" w14:textId="77777777" w:rsidR="0048750F" w:rsidRPr="00CC2CEA" w:rsidRDefault="0048750F" w:rsidP="009A6FCB">
            <w:pPr>
              <w:pStyle w:val="TableTextS5"/>
              <w:rPr>
                <w:lang w:val="en-US"/>
              </w:rPr>
            </w:pPr>
            <w:r w:rsidRPr="00CC2CEA">
              <w:rPr>
                <w:lang w:val="en-US"/>
              </w:rPr>
              <w:t>FIXED</w:t>
            </w:r>
          </w:p>
          <w:p w14:paraId="3B263E67" w14:textId="77777777" w:rsidR="0048750F" w:rsidRPr="00CC2CEA" w:rsidRDefault="0048750F" w:rsidP="009A6FCB">
            <w:pPr>
              <w:pStyle w:val="TableTextS5"/>
              <w:rPr>
                <w:lang w:val="en-US"/>
              </w:rPr>
            </w:pPr>
            <w:proofErr w:type="gramStart"/>
            <w:r w:rsidRPr="00CC2CEA">
              <w:rPr>
                <w:lang w:val="en-US"/>
              </w:rPr>
              <w:t>MOBILE  5.317A</w:t>
            </w:r>
            <w:proofErr w:type="gramEnd"/>
            <w:ins w:id="15" w:author="Liaudet-Segarra, Helene" w:date="2023-12-07T22:20:00Z">
              <w:r w:rsidRPr="00CC2CEA">
                <w:rPr>
                  <w:rStyle w:val="Artref"/>
                  <w:lang w:val="en-US"/>
                </w:rPr>
                <w:t xml:space="preserve">  ADD 5.UUU</w:t>
              </w:r>
            </w:ins>
          </w:p>
          <w:p w14:paraId="4534D34E" w14:textId="77777777" w:rsidR="0048750F" w:rsidRPr="00CC2CEA" w:rsidRDefault="0048750F" w:rsidP="009A6FCB">
            <w:pPr>
              <w:pStyle w:val="TableTextS5"/>
              <w:rPr>
                <w:rStyle w:val="Artref"/>
                <w:lang w:val="en-US"/>
              </w:rPr>
            </w:pPr>
            <w:r w:rsidRPr="00CC2CEA">
              <w:rPr>
                <w:lang w:val="en-US"/>
              </w:rPr>
              <w:lastRenderedPageBreak/>
              <w:t>BROADCASTING</w:t>
            </w:r>
          </w:p>
        </w:tc>
        <w:tc>
          <w:tcPr>
            <w:tcW w:w="3099" w:type="dxa"/>
            <w:vMerge/>
            <w:tcBorders>
              <w:top w:val="single" w:sz="4" w:space="0" w:color="auto"/>
              <w:left w:val="single" w:sz="6" w:space="0" w:color="auto"/>
              <w:right w:val="single" w:sz="6" w:space="0" w:color="auto"/>
            </w:tcBorders>
            <w:vAlign w:val="center"/>
            <w:hideMark/>
          </w:tcPr>
          <w:p w14:paraId="169B21AB" w14:textId="77777777" w:rsidR="0048750F" w:rsidRPr="00CC2CEA" w:rsidRDefault="0048750F" w:rsidP="00767074">
            <w:pPr>
              <w:rPr>
                <w:lang w:val="en-US"/>
              </w:rPr>
            </w:pPr>
          </w:p>
        </w:tc>
      </w:tr>
      <w:tr w:rsidR="00044B5F" w:rsidRPr="00CC2CEA" w14:paraId="6FA9D992" w14:textId="77777777" w:rsidTr="00F15A51">
        <w:tblPrEx>
          <w:tblLook w:val="04A0" w:firstRow="1" w:lastRow="0" w:firstColumn="1" w:lastColumn="0" w:noHBand="0" w:noVBand="1"/>
        </w:tblPrEx>
        <w:trPr>
          <w:cantSplit/>
          <w:jc w:val="center"/>
        </w:trPr>
        <w:tc>
          <w:tcPr>
            <w:tcW w:w="3100" w:type="dxa"/>
            <w:tcBorders>
              <w:top w:val="single" w:sz="4" w:space="0" w:color="auto"/>
              <w:left w:val="single" w:sz="6" w:space="0" w:color="auto"/>
              <w:bottom w:val="nil"/>
              <w:right w:val="single" w:sz="6" w:space="0" w:color="auto"/>
            </w:tcBorders>
            <w:hideMark/>
          </w:tcPr>
          <w:p w14:paraId="0F9FC2D8" w14:textId="77777777" w:rsidR="0048750F" w:rsidRPr="00CC2CEA" w:rsidRDefault="0048750F" w:rsidP="00767074">
            <w:pPr>
              <w:pStyle w:val="TableTextS5"/>
              <w:rPr>
                <w:rStyle w:val="Tablefreq"/>
                <w:lang w:val="en-US"/>
              </w:rPr>
            </w:pPr>
            <w:r w:rsidRPr="00CC2CEA">
              <w:rPr>
                <w:rStyle w:val="Tablefreq"/>
                <w:lang w:val="en-US"/>
              </w:rPr>
              <w:lastRenderedPageBreak/>
              <w:t>862-890</w:t>
            </w:r>
          </w:p>
          <w:p w14:paraId="7F027F81" w14:textId="77777777" w:rsidR="0048750F" w:rsidRPr="00CC2CEA" w:rsidRDefault="0048750F" w:rsidP="00767074">
            <w:pPr>
              <w:pStyle w:val="TableTextS5"/>
              <w:rPr>
                <w:lang w:val="en-US"/>
              </w:rPr>
            </w:pPr>
            <w:r w:rsidRPr="00CC2CEA">
              <w:rPr>
                <w:lang w:val="en-US"/>
              </w:rPr>
              <w:t>FIXED</w:t>
            </w:r>
          </w:p>
          <w:p w14:paraId="1DE26A0E" w14:textId="77777777" w:rsidR="0048750F" w:rsidRPr="00CC2CEA" w:rsidRDefault="0048750F" w:rsidP="00767074">
            <w:pPr>
              <w:pStyle w:val="TableTextS5"/>
              <w:rPr>
                <w:lang w:val="en-US"/>
              </w:rPr>
            </w:pPr>
            <w:r w:rsidRPr="00CC2CEA">
              <w:rPr>
                <w:lang w:val="en-US"/>
              </w:rPr>
              <w:t>MOBILE except aeronautical</w:t>
            </w:r>
            <w:r w:rsidRPr="00CC2CEA">
              <w:rPr>
                <w:lang w:val="en-US"/>
              </w:rPr>
              <w:br/>
            </w:r>
            <w:proofErr w:type="gramStart"/>
            <w:r w:rsidRPr="00CC2CEA">
              <w:rPr>
                <w:lang w:val="en-US"/>
              </w:rPr>
              <w:t xml:space="preserve">mobile  </w:t>
            </w:r>
            <w:r w:rsidRPr="00CC2CEA">
              <w:rPr>
                <w:rStyle w:val="Artref"/>
                <w:lang w:val="en-US"/>
              </w:rPr>
              <w:t>5.317A</w:t>
            </w:r>
            <w:proofErr w:type="gramEnd"/>
            <w:ins w:id="16" w:author="Liaudet-Segarra, Helene" w:date="2023-12-07T22:20:00Z">
              <w:r w:rsidRPr="00CC2CEA">
                <w:rPr>
                  <w:rStyle w:val="Artref"/>
                  <w:lang w:val="en-US"/>
                </w:rPr>
                <w:t xml:space="preserve">  ADD 5.UUU</w:t>
              </w:r>
            </w:ins>
          </w:p>
          <w:p w14:paraId="120B6E09" w14:textId="77777777" w:rsidR="0048750F" w:rsidRPr="00CC2CEA" w:rsidRDefault="0048750F" w:rsidP="00767074">
            <w:pPr>
              <w:pStyle w:val="TableTextS5"/>
              <w:rPr>
                <w:rStyle w:val="Tablefreq"/>
                <w:color w:val="000000"/>
                <w:lang w:val="en-US"/>
              </w:rPr>
            </w:pPr>
            <w:r w:rsidRPr="00CC2CEA">
              <w:rPr>
                <w:lang w:val="en-US"/>
              </w:rPr>
              <w:t xml:space="preserve">BROADCASTING  </w:t>
            </w:r>
            <w:r w:rsidRPr="00CC2CEA">
              <w:rPr>
                <w:rStyle w:val="Artref"/>
                <w:color w:val="000000"/>
                <w:lang w:val="en-US"/>
              </w:rPr>
              <w:t>5.322</w:t>
            </w:r>
          </w:p>
        </w:tc>
        <w:tc>
          <w:tcPr>
            <w:tcW w:w="3101" w:type="dxa"/>
            <w:vMerge/>
            <w:tcBorders>
              <w:left w:val="single" w:sz="6" w:space="0" w:color="auto"/>
              <w:bottom w:val="nil"/>
              <w:right w:val="single" w:sz="6" w:space="0" w:color="auto"/>
            </w:tcBorders>
            <w:vAlign w:val="center"/>
            <w:hideMark/>
          </w:tcPr>
          <w:p w14:paraId="5B8905AB" w14:textId="77777777" w:rsidR="0048750F" w:rsidRPr="00CC2CEA" w:rsidRDefault="0048750F" w:rsidP="00767074">
            <w:pPr>
              <w:rPr>
                <w:rStyle w:val="Artref"/>
                <w:lang w:val="en-US"/>
              </w:rPr>
            </w:pPr>
          </w:p>
        </w:tc>
        <w:tc>
          <w:tcPr>
            <w:tcW w:w="3099" w:type="dxa"/>
            <w:vMerge/>
            <w:tcBorders>
              <w:left w:val="single" w:sz="6" w:space="0" w:color="auto"/>
              <w:bottom w:val="nil"/>
              <w:right w:val="single" w:sz="6" w:space="0" w:color="auto"/>
            </w:tcBorders>
            <w:vAlign w:val="center"/>
            <w:hideMark/>
          </w:tcPr>
          <w:p w14:paraId="32AB4604" w14:textId="77777777" w:rsidR="0048750F" w:rsidRPr="00CC2CEA" w:rsidRDefault="0048750F" w:rsidP="00767074">
            <w:pPr>
              <w:rPr>
                <w:lang w:val="en-US"/>
              </w:rPr>
            </w:pPr>
          </w:p>
        </w:tc>
      </w:tr>
      <w:tr w:rsidR="00044B5F" w:rsidRPr="00CC2CEA" w14:paraId="3E1A2CD0" w14:textId="77777777" w:rsidTr="00767074">
        <w:tblPrEx>
          <w:tblLook w:val="04A0" w:firstRow="1" w:lastRow="0" w:firstColumn="1" w:lastColumn="0" w:noHBand="0" w:noVBand="1"/>
        </w:tblPrEx>
        <w:trPr>
          <w:cantSplit/>
          <w:jc w:val="center"/>
        </w:trPr>
        <w:tc>
          <w:tcPr>
            <w:tcW w:w="3100" w:type="dxa"/>
            <w:tcBorders>
              <w:top w:val="nil"/>
              <w:left w:val="single" w:sz="6" w:space="0" w:color="auto"/>
              <w:bottom w:val="single" w:sz="6" w:space="0" w:color="auto"/>
              <w:right w:val="single" w:sz="6" w:space="0" w:color="auto"/>
            </w:tcBorders>
            <w:hideMark/>
          </w:tcPr>
          <w:p w14:paraId="620CB93D" w14:textId="77777777" w:rsidR="0048750F" w:rsidRPr="00CC2CEA" w:rsidRDefault="0048750F" w:rsidP="00767074">
            <w:pPr>
              <w:pStyle w:val="TableTextS5"/>
              <w:ind w:left="0" w:firstLine="0"/>
              <w:rPr>
                <w:rStyle w:val="Tablefreq"/>
                <w:color w:val="000000"/>
                <w:lang w:val="en-US"/>
              </w:rPr>
            </w:pPr>
            <w:r w:rsidRPr="00CC2CEA">
              <w:rPr>
                <w:rStyle w:val="Artref"/>
                <w:color w:val="000000"/>
                <w:lang w:val="en-US"/>
              </w:rPr>
              <w:br/>
            </w:r>
            <w:proofErr w:type="gramStart"/>
            <w:r w:rsidRPr="00CC2CEA">
              <w:rPr>
                <w:rStyle w:val="Artref"/>
                <w:color w:val="000000"/>
                <w:lang w:val="en-US"/>
              </w:rPr>
              <w:t>5.319  5</w:t>
            </w:r>
            <w:proofErr w:type="gramEnd"/>
            <w:r w:rsidRPr="00CC2CEA">
              <w:rPr>
                <w:rStyle w:val="Artref"/>
                <w:color w:val="000000"/>
                <w:lang w:val="en-US"/>
              </w:rPr>
              <w:t>.323</w:t>
            </w:r>
          </w:p>
        </w:tc>
        <w:tc>
          <w:tcPr>
            <w:tcW w:w="3101" w:type="dxa"/>
            <w:tcBorders>
              <w:top w:val="nil"/>
              <w:left w:val="single" w:sz="6" w:space="0" w:color="auto"/>
              <w:bottom w:val="single" w:sz="6" w:space="0" w:color="auto"/>
              <w:right w:val="single" w:sz="6" w:space="0" w:color="auto"/>
            </w:tcBorders>
            <w:hideMark/>
          </w:tcPr>
          <w:p w14:paraId="1D2B351A" w14:textId="77777777" w:rsidR="0048750F" w:rsidRPr="00CC2CEA" w:rsidRDefault="0048750F" w:rsidP="00767074">
            <w:pPr>
              <w:pStyle w:val="TableTextS5"/>
              <w:ind w:left="0" w:firstLine="0"/>
              <w:rPr>
                <w:rStyle w:val="Tablefreq"/>
                <w:color w:val="000000"/>
                <w:lang w:val="en-US"/>
              </w:rPr>
            </w:pPr>
            <w:r w:rsidRPr="00CC2CEA">
              <w:rPr>
                <w:rStyle w:val="Artref"/>
                <w:color w:val="000000"/>
                <w:lang w:val="en-US"/>
              </w:rPr>
              <w:br/>
            </w:r>
            <w:proofErr w:type="gramStart"/>
            <w:r w:rsidRPr="00CC2CEA">
              <w:rPr>
                <w:rStyle w:val="Artref"/>
                <w:color w:val="000000"/>
                <w:lang w:val="en-US"/>
              </w:rPr>
              <w:t>5.317</w:t>
            </w:r>
            <w:r w:rsidRPr="00CC2CEA">
              <w:rPr>
                <w:lang w:val="en-US"/>
              </w:rPr>
              <w:t xml:space="preserve">  </w:t>
            </w:r>
            <w:r w:rsidRPr="00CC2CEA">
              <w:rPr>
                <w:rStyle w:val="Artref"/>
                <w:color w:val="000000"/>
                <w:lang w:val="en-US"/>
              </w:rPr>
              <w:t>5</w:t>
            </w:r>
            <w:proofErr w:type="gramEnd"/>
            <w:r w:rsidRPr="00CC2CEA">
              <w:rPr>
                <w:rStyle w:val="Artref"/>
                <w:color w:val="000000"/>
                <w:lang w:val="en-US"/>
              </w:rPr>
              <w:t>.318</w:t>
            </w:r>
          </w:p>
        </w:tc>
        <w:tc>
          <w:tcPr>
            <w:tcW w:w="3099" w:type="dxa"/>
            <w:tcBorders>
              <w:top w:val="nil"/>
              <w:left w:val="single" w:sz="6" w:space="0" w:color="auto"/>
              <w:bottom w:val="single" w:sz="6" w:space="0" w:color="auto"/>
              <w:right w:val="single" w:sz="6" w:space="0" w:color="auto"/>
            </w:tcBorders>
            <w:hideMark/>
          </w:tcPr>
          <w:p w14:paraId="1DA0D50E" w14:textId="77777777" w:rsidR="0048750F" w:rsidRPr="00CC2CEA" w:rsidRDefault="0048750F" w:rsidP="00767074">
            <w:pPr>
              <w:pStyle w:val="TableTextS5"/>
              <w:ind w:left="0" w:firstLine="0"/>
              <w:rPr>
                <w:lang w:val="en-US"/>
              </w:rPr>
            </w:pPr>
            <w:proofErr w:type="gramStart"/>
            <w:r w:rsidRPr="00CC2CEA">
              <w:rPr>
                <w:rStyle w:val="Artref"/>
                <w:color w:val="000000"/>
                <w:lang w:val="en-US"/>
              </w:rPr>
              <w:t>5.149</w:t>
            </w:r>
            <w:r w:rsidRPr="00CC2CEA">
              <w:rPr>
                <w:lang w:val="en-US"/>
              </w:rPr>
              <w:t xml:space="preserve">  </w:t>
            </w:r>
            <w:r w:rsidRPr="00CC2CEA">
              <w:rPr>
                <w:rStyle w:val="Artref"/>
                <w:color w:val="000000"/>
                <w:lang w:val="en-US"/>
              </w:rPr>
              <w:t>5.305</w:t>
            </w:r>
            <w:proofErr w:type="gramEnd"/>
            <w:r w:rsidRPr="00CC2CEA">
              <w:rPr>
                <w:lang w:val="en-US"/>
              </w:rPr>
              <w:t xml:space="preserve">  </w:t>
            </w:r>
            <w:r w:rsidRPr="00CC2CEA">
              <w:rPr>
                <w:rStyle w:val="Artref"/>
                <w:color w:val="000000"/>
                <w:lang w:val="en-US"/>
              </w:rPr>
              <w:t>5.306</w:t>
            </w:r>
            <w:r w:rsidRPr="00CC2CEA">
              <w:rPr>
                <w:lang w:val="en-US"/>
              </w:rPr>
              <w:t xml:space="preserve">  </w:t>
            </w:r>
            <w:r w:rsidRPr="00CC2CEA">
              <w:rPr>
                <w:rStyle w:val="Artref"/>
                <w:color w:val="000000"/>
                <w:lang w:val="en-US"/>
              </w:rPr>
              <w:t>5.307</w:t>
            </w:r>
            <w:r w:rsidRPr="00CC2CEA">
              <w:rPr>
                <w:rStyle w:val="Artref"/>
                <w:color w:val="000000"/>
                <w:lang w:val="en-US"/>
              </w:rPr>
              <w:br/>
              <w:t>5.320</w:t>
            </w:r>
          </w:p>
        </w:tc>
      </w:tr>
    </w:tbl>
    <w:p w14:paraId="0D360048" w14:textId="77777777" w:rsidR="00792331" w:rsidRPr="00CC2CEA" w:rsidRDefault="00792331">
      <w:pPr>
        <w:rPr>
          <w:lang w:val="en-US"/>
        </w:rPr>
      </w:pPr>
    </w:p>
    <w:p w14:paraId="6BB58007" w14:textId="77777777" w:rsidR="00792331" w:rsidRPr="00CC2CEA" w:rsidRDefault="00792331">
      <w:pPr>
        <w:pStyle w:val="Reasons"/>
        <w:rPr>
          <w:lang w:val="en-US"/>
        </w:rPr>
      </w:pPr>
    </w:p>
    <w:p w14:paraId="2CFD7D63" w14:textId="77777777" w:rsidR="00792331" w:rsidRPr="00CC2CEA" w:rsidRDefault="0048750F">
      <w:pPr>
        <w:pStyle w:val="Proposal"/>
        <w:rPr>
          <w:lang w:val="en-US"/>
        </w:rPr>
      </w:pPr>
      <w:r w:rsidRPr="00CC2CEA">
        <w:rPr>
          <w:lang w:val="en-US"/>
        </w:rPr>
        <w:t>MOD</w:t>
      </w:r>
      <w:r w:rsidRPr="00CC2CEA">
        <w:rPr>
          <w:lang w:val="en-US"/>
        </w:rPr>
        <w:tab/>
        <w:t>WG4A/379/2</w:t>
      </w:r>
      <w:r w:rsidRPr="00CC2CEA">
        <w:rPr>
          <w:vanish/>
          <w:color w:val="7F7F7F" w:themeColor="text1" w:themeTint="80"/>
          <w:vertAlign w:val="superscript"/>
          <w:lang w:val="en-US"/>
        </w:rPr>
        <w:t>#8997</w:t>
      </w:r>
    </w:p>
    <w:p w14:paraId="13C007B9" w14:textId="77777777" w:rsidR="0048750F" w:rsidRPr="00CC2CEA" w:rsidRDefault="0048750F" w:rsidP="004D58D1">
      <w:pPr>
        <w:pStyle w:val="Tabletitle"/>
        <w:rPr>
          <w:lang w:val="en-US"/>
        </w:rPr>
      </w:pPr>
      <w:r w:rsidRPr="00CC2CEA">
        <w:rPr>
          <w:lang w:val="en-US"/>
        </w:rPr>
        <w:t>890-1 300 MHz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044B5F" w:rsidRPr="00CC2CEA" w14:paraId="7AF3CD8B" w14:textId="77777777" w:rsidTr="00767074">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8F505FE" w14:textId="77777777" w:rsidR="0048750F" w:rsidRPr="00CC2CEA" w:rsidRDefault="0048750F" w:rsidP="00767074">
            <w:pPr>
              <w:pStyle w:val="Tablehead"/>
              <w:rPr>
                <w:lang w:val="en-US"/>
              </w:rPr>
            </w:pPr>
            <w:r w:rsidRPr="00CC2CEA">
              <w:rPr>
                <w:lang w:val="en-US"/>
              </w:rPr>
              <w:t>Allocation to services</w:t>
            </w:r>
          </w:p>
        </w:tc>
      </w:tr>
      <w:tr w:rsidR="00044B5F" w:rsidRPr="00CC2CEA" w14:paraId="1A4A9118" w14:textId="77777777" w:rsidTr="00767074">
        <w:trPr>
          <w:cantSplit/>
          <w:jc w:val="center"/>
        </w:trPr>
        <w:tc>
          <w:tcPr>
            <w:tcW w:w="3099" w:type="dxa"/>
            <w:tcBorders>
              <w:top w:val="single" w:sz="4" w:space="0" w:color="auto"/>
              <w:left w:val="single" w:sz="6" w:space="0" w:color="auto"/>
              <w:bottom w:val="single" w:sz="6" w:space="0" w:color="auto"/>
              <w:right w:val="single" w:sz="6" w:space="0" w:color="auto"/>
            </w:tcBorders>
            <w:hideMark/>
          </w:tcPr>
          <w:p w14:paraId="76213964" w14:textId="77777777" w:rsidR="0048750F" w:rsidRPr="00CC2CEA" w:rsidRDefault="0048750F" w:rsidP="00767074">
            <w:pPr>
              <w:pStyle w:val="Tablehead"/>
              <w:rPr>
                <w:lang w:val="en-US"/>
              </w:rPr>
            </w:pPr>
            <w:r w:rsidRPr="00CC2CEA">
              <w:rPr>
                <w:lang w:val="en-US"/>
              </w:rPr>
              <w:t>Region 1</w:t>
            </w:r>
          </w:p>
        </w:tc>
        <w:tc>
          <w:tcPr>
            <w:tcW w:w="3100" w:type="dxa"/>
            <w:tcBorders>
              <w:top w:val="single" w:sz="4" w:space="0" w:color="auto"/>
              <w:left w:val="single" w:sz="6" w:space="0" w:color="auto"/>
              <w:bottom w:val="single" w:sz="6" w:space="0" w:color="auto"/>
              <w:right w:val="single" w:sz="6" w:space="0" w:color="auto"/>
            </w:tcBorders>
            <w:hideMark/>
          </w:tcPr>
          <w:p w14:paraId="73A3A0BE" w14:textId="77777777" w:rsidR="0048750F" w:rsidRPr="00CC2CEA" w:rsidRDefault="0048750F" w:rsidP="00767074">
            <w:pPr>
              <w:pStyle w:val="Tablehead"/>
              <w:rPr>
                <w:lang w:val="en-US"/>
              </w:rPr>
            </w:pPr>
            <w:r w:rsidRPr="00CC2CEA">
              <w:rPr>
                <w:lang w:val="en-US"/>
              </w:rPr>
              <w:t>Region 2</w:t>
            </w:r>
          </w:p>
        </w:tc>
        <w:tc>
          <w:tcPr>
            <w:tcW w:w="3100" w:type="dxa"/>
            <w:tcBorders>
              <w:top w:val="single" w:sz="4" w:space="0" w:color="auto"/>
              <w:left w:val="single" w:sz="6" w:space="0" w:color="auto"/>
              <w:bottom w:val="single" w:sz="6" w:space="0" w:color="auto"/>
              <w:right w:val="single" w:sz="6" w:space="0" w:color="auto"/>
            </w:tcBorders>
            <w:hideMark/>
          </w:tcPr>
          <w:p w14:paraId="675A9D1F" w14:textId="77777777" w:rsidR="0048750F" w:rsidRPr="00CC2CEA" w:rsidRDefault="0048750F" w:rsidP="00767074">
            <w:pPr>
              <w:pStyle w:val="Tablehead"/>
              <w:rPr>
                <w:lang w:val="en-US"/>
              </w:rPr>
            </w:pPr>
            <w:r w:rsidRPr="00CC2CEA">
              <w:rPr>
                <w:lang w:val="en-US"/>
              </w:rPr>
              <w:t>Region 3</w:t>
            </w:r>
          </w:p>
        </w:tc>
      </w:tr>
      <w:tr w:rsidR="00044B5F" w:rsidRPr="00CC2CEA" w14:paraId="479879BB" w14:textId="77777777" w:rsidTr="00767074">
        <w:trPr>
          <w:cantSplit/>
          <w:trHeight w:val="1500"/>
          <w:jc w:val="center"/>
        </w:trPr>
        <w:tc>
          <w:tcPr>
            <w:tcW w:w="3099" w:type="dxa"/>
            <w:vMerge w:val="restart"/>
            <w:tcBorders>
              <w:top w:val="single" w:sz="4" w:space="0" w:color="auto"/>
              <w:left w:val="single" w:sz="4" w:space="0" w:color="auto"/>
              <w:right w:val="single" w:sz="4" w:space="0" w:color="auto"/>
            </w:tcBorders>
          </w:tcPr>
          <w:p w14:paraId="39AD0F99" w14:textId="77777777" w:rsidR="0048750F" w:rsidRPr="00CC2CEA" w:rsidRDefault="0048750F" w:rsidP="00767074">
            <w:pPr>
              <w:pStyle w:val="TableTextS5"/>
              <w:keepNext/>
              <w:rPr>
                <w:rStyle w:val="Tablefreq"/>
                <w:lang w:val="en-US"/>
              </w:rPr>
            </w:pPr>
            <w:r w:rsidRPr="00CC2CEA">
              <w:rPr>
                <w:rStyle w:val="Tablefreq"/>
                <w:lang w:val="en-US"/>
              </w:rPr>
              <w:t>890-942</w:t>
            </w:r>
          </w:p>
          <w:p w14:paraId="3F3C3E2B" w14:textId="77777777" w:rsidR="0048750F" w:rsidRPr="00CC2CEA" w:rsidRDefault="0048750F" w:rsidP="00767074">
            <w:pPr>
              <w:pStyle w:val="TableTextS5"/>
              <w:keepNext/>
              <w:rPr>
                <w:color w:val="000000"/>
                <w:lang w:val="en-US"/>
              </w:rPr>
            </w:pPr>
            <w:r w:rsidRPr="00CC2CEA">
              <w:rPr>
                <w:color w:val="000000"/>
                <w:lang w:val="en-US"/>
              </w:rPr>
              <w:t>FIXED</w:t>
            </w:r>
          </w:p>
          <w:p w14:paraId="0529CC72" w14:textId="77777777" w:rsidR="0048750F" w:rsidRPr="00CC2CEA" w:rsidRDefault="0048750F" w:rsidP="00767074">
            <w:pPr>
              <w:pStyle w:val="TableTextS5"/>
              <w:keepNext/>
              <w:rPr>
                <w:color w:val="000000"/>
                <w:lang w:val="en-US"/>
              </w:rPr>
            </w:pPr>
            <w:r w:rsidRPr="00CC2CEA">
              <w:rPr>
                <w:color w:val="000000"/>
                <w:lang w:val="en-US"/>
              </w:rPr>
              <w:t xml:space="preserve">MOBILE except aeronautical </w:t>
            </w:r>
            <w:proofErr w:type="gramStart"/>
            <w:r w:rsidRPr="00CC2CEA">
              <w:rPr>
                <w:color w:val="000000"/>
                <w:lang w:val="en-US"/>
              </w:rPr>
              <w:t xml:space="preserve">mobile  </w:t>
            </w:r>
            <w:r w:rsidRPr="00CC2CEA">
              <w:rPr>
                <w:rStyle w:val="Artref"/>
                <w:color w:val="000000"/>
                <w:lang w:val="en-US"/>
              </w:rPr>
              <w:t>5.317A</w:t>
            </w:r>
            <w:proofErr w:type="gramEnd"/>
            <w:ins w:id="17" w:author="Liaudet-Segarra, Helene" w:date="2023-12-07T22:55:00Z">
              <w:r w:rsidRPr="00CC2CEA">
                <w:rPr>
                  <w:rStyle w:val="Artref"/>
                  <w:lang w:val="en-US"/>
                </w:rPr>
                <w:t xml:space="preserve">  ADD 5.UUU</w:t>
              </w:r>
            </w:ins>
          </w:p>
          <w:p w14:paraId="2F94D635" w14:textId="77777777" w:rsidR="0048750F" w:rsidRPr="00CC2CEA" w:rsidRDefault="0048750F" w:rsidP="00767074">
            <w:pPr>
              <w:pStyle w:val="TableTextS5"/>
              <w:keepNext/>
              <w:rPr>
                <w:color w:val="000000"/>
                <w:lang w:val="en-US"/>
              </w:rPr>
            </w:pPr>
            <w:proofErr w:type="gramStart"/>
            <w:r w:rsidRPr="00CC2CEA">
              <w:rPr>
                <w:color w:val="000000"/>
                <w:lang w:val="en-US"/>
              </w:rPr>
              <w:t xml:space="preserve">BROADCASTING  </w:t>
            </w:r>
            <w:r w:rsidRPr="00CC2CEA">
              <w:rPr>
                <w:rStyle w:val="Artref"/>
                <w:color w:val="000000"/>
                <w:lang w:val="en-US"/>
              </w:rPr>
              <w:t>5.322</w:t>
            </w:r>
            <w:proofErr w:type="gramEnd"/>
          </w:p>
          <w:p w14:paraId="7BEA69D8" w14:textId="77777777" w:rsidR="0048750F" w:rsidRPr="00CC2CEA" w:rsidRDefault="0048750F" w:rsidP="00767074">
            <w:pPr>
              <w:pStyle w:val="TableTextS5"/>
              <w:keepNext/>
              <w:rPr>
                <w:color w:val="000000"/>
                <w:lang w:val="en-US"/>
              </w:rPr>
            </w:pPr>
            <w:r w:rsidRPr="00CC2CEA">
              <w:rPr>
                <w:color w:val="000000"/>
                <w:lang w:val="en-US"/>
              </w:rPr>
              <w:t>Radiolocation</w:t>
            </w:r>
          </w:p>
          <w:p w14:paraId="6AEB8551" w14:textId="77777777" w:rsidR="0048750F" w:rsidRPr="00CC2CEA" w:rsidRDefault="0048750F" w:rsidP="00767074">
            <w:pPr>
              <w:pStyle w:val="TableTextS5"/>
              <w:keepNext/>
              <w:rPr>
                <w:rStyle w:val="Tablefreq"/>
                <w:color w:val="000000"/>
                <w:lang w:val="en-US"/>
              </w:rPr>
            </w:pPr>
            <w:r w:rsidRPr="00CC2CEA">
              <w:rPr>
                <w:color w:val="000000"/>
                <w:lang w:val="en-US"/>
              </w:rPr>
              <w:br/>
            </w:r>
            <w:r w:rsidRPr="00CC2CEA">
              <w:rPr>
                <w:color w:val="000000"/>
                <w:lang w:val="en-US"/>
              </w:rPr>
              <w:br/>
            </w:r>
            <w:r w:rsidRPr="00CC2CEA">
              <w:rPr>
                <w:color w:val="000000"/>
                <w:lang w:val="en-US"/>
              </w:rPr>
              <w:br/>
            </w:r>
            <w:r w:rsidRPr="00CC2CEA">
              <w:rPr>
                <w:color w:val="000000"/>
                <w:lang w:val="en-US"/>
              </w:rPr>
              <w:br/>
            </w:r>
            <w:r w:rsidRPr="00CC2CEA">
              <w:rPr>
                <w:color w:val="000000"/>
                <w:lang w:val="en-US"/>
              </w:rPr>
              <w:br/>
            </w:r>
            <w:r w:rsidRPr="00CC2CEA">
              <w:rPr>
                <w:color w:val="000000"/>
                <w:lang w:val="en-US"/>
              </w:rPr>
              <w:br/>
            </w:r>
            <w:r w:rsidRPr="00CC2CEA">
              <w:rPr>
                <w:color w:val="000000"/>
                <w:lang w:val="en-US"/>
              </w:rPr>
              <w:br/>
            </w:r>
            <w:r w:rsidRPr="00CC2CEA">
              <w:rPr>
                <w:color w:val="000000"/>
                <w:lang w:val="en-US"/>
              </w:rPr>
              <w:br/>
            </w:r>
            <w:r w:rsidRPr="00CC2CEA">
              <w:rPr>
                <w:color w:val="000000"/>
                <w:lang w:val="en-US"/>
              </w:rPr>
              <w:br/>
            </w:r>
            <w:r w:rsidRPr="00CC2CEA">
              <w:rPr>
                <w:color w:val="000000"/>
                <w:lang w:val="en-US"/>
              </w:rPr>
              <w:br/>
            </w:r>
            <w:r w:rsidRPr="00CC2CEA">
              <w:rPr>
                <w:color w:val="000000"/>
                <w:lang w:val="en-US"/>
              </w:rPr>
              <w:br/>
            </w:r>
            <w:r w:rsidRPr="00CC2CEA">
              <w:rPr>
                <w:color w:val="000000"/>
                <w:lang w:val="en-US"/>
              </w:rPr>
              <w:br/>
            </w:r>
            <w:r w:rsidRPr="00CC2CEA">
              <w:rPr>
                <w:color w:val="000000"/>
                <w:lang w:val="en-US"/>
              </w:rPr>
              <w:br/>
            </w:r>
            <w:r w:rsidRPr="00CC2CEA">
              <w:rPr>
                <w:rStyle w:val="Artref"/>
                <w:color w:val="000000"/>
                <w:lang w:val="en-US"/>
              </w:rPr>
              <w:br/>
              <w:t>5.323</w:t>
            </w:r>
          </w:p>
        </w:tc>
        <w:tc>
          <w:tcPr>
            <w:tcW w:w="3100" w:type="dxa"/>
            <w:tcBorders>
              <w:top w:val="single" w:sz="4" w:space="0" w:color="auto"/>
              <w:left w:val="single" w:sz="4" w:space="0" w:color="auto"/>
              <w:bottom w:val="single" w:sz="4" w:space="0" w:color="auto"/>
              <w:right w:val="single" w:sz="4" w:space="0" w:color="auto"/>
            </w:tcBorders>
            <w:hideMark/>
          </w:tcPr>
          <w:p w14:paraId="68666C62" w14:textId="77777777" w:rsidR="0048750F" w:rsidRPr="00CC2CEA" w:rsidRDefault="0048750F" w:rsidP="00767074">
            <w:pPr>
              <w:pStyle w:val="TableTextS5"/>
              <w:keepNext/>
              <w:rPr>
                <w:rStyle w:val="Tablefreq"/>
                <w:lang w:val="en-US"/>
              </w:rPr>
            </w:pPr>
            <w:r w:rsidRPr="00CC2CEA">
              <w:rPr>
                <w:rStyle w:val="Tablefreq"/>
                <w:lang w:val="en-US"/>
              </w:rPr>
              <w:t>890-902</w:t>
            </w:r>
          </w:p>
          <w:p w14:paraId="3C58E476" w14:textId="77777777" w:rsidR="0048750F" w:rsidRPr="00CC2CEA" w:rsidRDefault="0048750F" w:rsidP="00767074">
            <w:pPr>
              <w:pStyle w:val="TableTextS5"/>
              <w:keepNext/>
              <w:rPr>
                <w:color w:val="000000"/>
                <w:lang w:val="en-US"/>
              </w:rPr>
            </w:pPr>
            <w:r w:rsidRPr="00CC2CEA">
              <w:rPr>
                <w:color w:val="000000"/>
                <w:lang w:val="en-US"/>
              </w:rPr>
              <w:t>FIXED</w:t>
            </w:r>
          </w:p>
          <w:p w14:paraId="39415C2F" w14:textId="77777777" w:rsidR="0048750F" w:rsidRPr="00CC2CEA" w:rsidRDefault="0048750F" w:rsidP="00767074">
            <w:pPr>
              <w:pStyle w:val="TableTextS5"/>
              <w:keepNext/>
              <w:rPr>
                <w:color w:val="000000"/>
                <w:lang w:val="en-US"/>
              </w:rPr>
            </w:pPr>
            <w:r w:rsidRPr="00CC2CEA">
              <w:rPr>
                <w:color w:val="000000"/>
                <w:lang w:val="en-US"/>
              </w:rPr>
              <w:t xml:space="preserve">MOBILE except aeronautical </w:t>
            </w:r>
            <w:proofErr w:type="gramStart"/>
            <w:r w:rsidRPr="00CC2CEA">
              <w:rPr>
                <w:color w:val="000000"/>
                <w:lang w:val="en-US"/>
              </w:rPr>
              <w:t xml:space="preserve">mobile  </w:t>
            </w:r>
            <w:r w:rsidRPr="00CC2CEA">
              <w:rPr>
                <w:rStyle w:val="Artref"/>
                <w:color w:val="000000"/>
                <w:lang w:val="en-US"/>
              </w:rPr>
              <w:t>5.317A</w:t>
            </w:r>
            <w:proofErr w:type="gramEnd"/>
            <w:ins w:id="18" w:author="Liaudet-Segarra, Helene" w:date="2023-12-07T22:55:00Z">
              <w:r w:rsidRPr="00CC2CEA">
                <w:rPr>
                  <w:rStyle w:val="Artref"/>
                  <w:lang w:val="en-US"/>
                </w:rPr>
                <w:t xml:space="preserve">  ADD 5.UUU</w:t>
              </w:r>
            </w:ins>
          </w:p>
          <w:p w14:paraId="1B7A3E55" w14:textId="77777777" w:rsidR="0048750F" w:rsidRPr="00CC2CEA" w:rsidRDefault="0048750F" w:rsidP="00767074">
            <w:pPr>
              <w:pStyle w:val="TableTextS5"/>
              <w:keepNext/>
              <w:rPr>
                <w:color w:val="000000"/>
                <w:lang w:val="en-US"/>
              </w:rPr>
            </w:pPr>
            <w:r w:rsidRPr="00CC2CEA">
              <w:rPr>
                <w:color w:val="000000"/>
                <w:lang w:val="en-US"/>
              </w:rPr>
              <w:t>Radiolocation</w:t>
            </w:r>
          </w:p>
          <w:p w14:paraId="3BB612C1" w14:textId="77777777" w:rsidR="0048750F" w:rsidRPr="00CC2CEA" w:rsidRDefault="0048750F" w:rsidP="00767074">
            <w:pPr>
              <w:pStyle w:val="TableTextS5"/>
              <w:keepNext/>
              <w:rPr>
                <w:rStyle w:val="Tablefreq"/>
                <w:color w:val="000000"/>
                <w:lang w:val="en-US"/>
              </w:rPr>
            </w:pPr>
            <w:proofErr w:type="gramStart"/>
            <w:r w:rsidRPr="00CC2CEA">
              <w:rPr>
                <w:rStyle w:val="Artref"/>
                <w:color w:val="000000"/>
                <w:lang w:val="en-US"/>
              </w:rPr>
              <w:t>5.318</w:t>
            </w:r>
            <w:r w:rsidRPr="00CC2CEA">
              <w:rPr>
                <w:color w:val="000000"/>
                <w:lang w:val="en-US"/>
              </w:rPr>
              <w:t xml:space="preserve">  </w:t>
            </w:r>
            <w:r w:rsidRPr="00CC2CEA">
              <w:rPr>
                <w:rStyle w:val="Artref"/>
                <w:color w:val="000000"/>
                <w:lang w:val="en-US"/>
              </w:rPr>
              <w:t>5</w:t>
            </w:r>
            <w:proofErr w:type="gramEnd"/>
            <w:r w:rsidRPr="00CC2CEA">
              <w:rPr>
                <w:rStyle w:val="Artref"/>
                <w:color w:val="000000"/>
                <w:lang w:val="en-US"/>
              </w:rPr>
              <w:t>.325</w:t>
            </w:r>
          </w:p>
        </w:tc>
        <w:tc>
          <w:tcPr>
            <w:tcW w:w="3100" w:type="dxa"/>
            <w:vMerge w:val="restart"/>
            <w:tcBorders>
              <w:top w:val="single" w:sz="4" w:space="0" w:color="auto"/>
              <w:left w:val="single" w:sz="4" w:space="0" w:color="auto"/>
              <w:right w:val="single" w:sz="4" w:space="0" w:color="auto"/>
            </w:tcBorders>
          </w:tcPr>
          <w:p w14:paraId="52FA41B7" w14:textId="77777777" w:rsidR="0048750F" w:rsidRPr="00CC2CEA" w:rsidRDefault="0048750F" w:rsidP="00767074">
            <w:pPr>
              <w:pStyle w:val="TableTextS5"/>
              <w:keepNext/>
              <w:rPr>
                <w:rStyle w:val="Tablefreq"/>
                <w:lang w:val="en-US"/>
              </w:rPr>
            </w:pPr>
            <w:r w:rsidRPr="00CC2CEA">
              <w:rPr>
                <w:rStyle w:val="Tablefreq"/>
                <w:lang w:val="en-US"/>
              </w:rPr>
              <w:t>890-942</w:t>
            </w:r>
          </w:p>
          <w:p w14:paraId="65B7EDE2" w14:textId="77777777" w:rsidR="0048750F" w:rsidRPr="00CC2CEA" w:rsidRDefault="0048750F" w:rsidP="00767074">
            <w:pPr>
              <w:pStyle w:val="TableTextS5"/>
              <w:keepNext/>
              <w:rPr>
                <w:color w:val="000000"/>
                <w:lang w:val="en-US"/>
              </w:rPr>
            </w:pPr>
            <w:r w:rsidRPr="00CC2CEA">
              <w:rPr>
                <w:color w:val="000000"/>
                <w:lang w:val="en-US"/>
              </w:rPr>
              <w:t>FIXED</w:t>
            </w:r>
          </w:p>
          <w:p w14:paraId="5C2DE039" w14:textId="77777777" w:rsidR="0048750F" w:rsidRPr="00CC2CEA" w:rsidRDefault="0048750F" w:rsidP="00767074">
            <w:pPr>
              <w:pStyle w:val="TableTextS5"/>
              <w:keepNext/>
              <w:rPr>
                <w:color w:val="000000"/>
                <w:lang w:val="en-US"/>
              </w:rPr>
            </w:pPr>
            <w:r w:rsidRPr="00CC2CEA">
              <w:rPr>
                <w:color w:val="000000"/>
                <w:lang w:val="en-US"/>
              </w:rPr>
              <w:t xml:space="preserve">MOBILE  </w:t>
            </w:r>
            <w:r w:rsidRPr="00CC2CEA">
              <w:rPr>
                <w:rStyle w:val="Artref"/>
                <w:color w:val="000000"/>
                <w:lang w:val="en-US"/>
              </w:rPr>
              <w:t>5.317</w:t>
            </w:r>
            <w:proofErr w:type="gramStart"/>
            <w:r w:rsidRPr="00CC2CEA">
              <w:rPr>
                <w:rStyle w:val="Artref"/>
                <w:color w:val="000000"/>
                <w:lang w:val="en-US"/>
              </w:rPr>
              <w:t>A</w:t>
            </w:r>
            <w:ins w:id="19" w:author="Liaudet-Segarra, Helene" w:date="2023-12-07T22:20:00Z">
              <w:r w:rsidRPr="00CC2CEA">
                <w:rPr>
                  <w:rStyle w:val="Artref"/>
                  <w:lang w:val="en-US"/>
                </w:rPr>
                <w:t xml:space="preserve">  ADD</w:t>
              </w:r>
              <w:proofErr w:type="gramEnd"/>
              <w:r w:rsidRPr="00CC2CEA">
                <w:rPr>
                  <w:rStyle w:val="Artref"/>
                  <w:lang w:val="en-US"/>
                </w:rPr>
                <w:t> 5.UUUR3</w:t>
              </w:r>
            </w:ins>
          </w:p>
          <w:p w14:paraId="66FFE4D7" w14:textId="77777777" w:rsidR="0048750F" w:rsidRPr="00CC2CEA" w:rsidRDefault="0048750F" w:rsidP="00767074">
            <w:pPr>
              <w:pStyle w:val="TableTextS5"/>
              <w:keepNext/>
              <w:rPr>
                <w:color w:val="000000"/>
                <w:lang w:val="en-US"/>
              </w:rPr>
            </w:pPr>
            <w:r w:rsidRPr="00CC2CEA">
              <w:rPr>
                <w:color w:val="000000"/>
                <w:lang w:val="en-US"/>
              </w:rPr>
              <w:t>BROADCASTING</w:t>
            </w:r>
          </w:p>
          <w:p w14:paraId="01FAE8CC" w14:textId="77777777" w:rsidR="0048750F" w:rsidRPr="00CC2CEA" w:rsidRDefault="0048750F" w:rsidP="00767074">
            <w:pPr>
              <w:pStyle w:val="TableTextS5"/>
              <w:keepNext/>
              <w:rPr>
                <w:color w:val="000000"/>
                <w:lang w:val="en-US"/>
              </w:rPr>
            </w:pPr>
            <w:r w:rsidRPr="00CC2CEA">
              <w:rPr>
                <w:color w:val="000000"/>
                <w:lang w:val="en-US"/>
              </w:rPr>
              <w:t>Radiolocation</w:t>
            </w:r>
          </w:p>
          <w:p w14:paraId="11C181AD" w14:textId="77777777" w:rsidR="0048750F" w:rsidRPr="00CC2CEA" w:rsidRDefault="0048750F" w:rsidP="00767074">
            <w:pPr>
              <w:pStyle w:val="TableTextS5"/>
              <w:keepNext/>
              <w:rPr>
                <w:rStyle w:val="Tablefreq"/>
                <w:color w:val="000000"/>
                <w:lang w:val="en-US"/>
              </w:rPr>
            </w:pPr>
            <w:r w:rsidRPr="00CC2CEA">
              <w:rPr>
                <w:color w:val="000000"/>
                <w:lang w:val="en-US"/>
              </w:rPr>
              <w:br/>
            </w:r>
            <w:r w:rsidRPr="00CC2CEA">
              <w:rPr>
                <w:color w:val="000000"/>
                <w:lang w:val="en-US"/>
              </w:rPr>
              <w:br/>
            </w:r>
            <w:r w:rsidRPr="00CC2CEA">
              <w:rPr>
                <w:color w:val="000000"/>
                <w:lang w:val="en-US"/>
              </w:rPr>
              <w:br/>
            </w:r>
            <w:r w:rsidRPr="00CC2CEA">
              <w:rPr>
                <w:color w:val="000000"/>
                <w:lang w:val="en-US"/>
              </w:rPr>
              <w:br/>
            </w:r>
            <w:r w:rsidRPr="00CC2CEA">
              <w:rPr>
                <w:color w:val="000000"/>
                <w:lang w:val="en-US"/>
              </w:rPr>
              <w:br/>
            </w:r>
            <w:r w:rsidRPr="00CC2CEA">
              <w:rPr>
                <w:color w:val="000000"/>
                <w:lang w:val="en-US"/>
              </w:rPr>
              <w:br/>
            </w:r>
            <w:r w:rsidRPr="00CC2CEA">
              <w:rPr>
                <w:color w:val="000000"/>
                <w:lang w:val="en-US"/>
              </w:rPr>
              <w:br/>
            </w:r>
            <w:r w:rsidRPr="00CC2CEA">
              <w:rPr>
                <w:color w:val="000000"/>
                <w:lang w:val="en-US"/>
              </w:rPr>
              <w:br/>
            </w:r>
            <w:r w:rsidRPr="00CC2CEA">
              <w:rPr>
                <w:color w:val="000000"/>
                <w:lang w:val="en-US"/>
              </w:rPr>
              <w:br/>
            </w:r>
            <w:r w:rsidRPr="00CC2CEA">
              <w:rPr>
                <w:color w:val="000000"/>
                <w:lang w:val="en-US"/>
              </w:rPr>
              <w:br/>
            </w:r>
            <w:r w:rsidRPr="00CC2CEA">
              <w:rPr>
                <w:color w:val="000000"/>
                <w:lang w:val="en-US"/>
              </w:rPr>
              <w:br/>
            </w:r>
            <w:r w:rsidRPr="00CC2CEA">
              <w:rPr>
                <w:color w:val="000000"/>
                <w:lang w:val="en-US"/>
              </w:rPr>
              <w:br/>
            </w:r>
            <w:r w:rsidRPr="00CC2CEA">
              <w:rPr>
                <w:color w:val="000000"/>
                <w:lang w:val="en-US"/>
              </w:rPr>
              <w:br/>
            </w:r>
            <w:r w:rsidRPr="00CC2CEA">
              <w:rPr>
                <w:color w:val="000000"/>
                <w:lang w:val="en-US"/>
              </w:rPr>
              <w:br/>
            </w:r>
            <w:r w:rsidRPr="00CC2CEA">
              <w:rPr>
                <w:color w:val="000000"/>
                <w:lang w:val="en-US"/>
              </w:rPr>
              <w:br/>
            </w:r>
            <w:r w:rsidRPr="00CC2CEA">
              <w:rPr>
                <w:rStyle w:val="Artref"/>
                <w:color w:val="000000"/>
                <w:lang w:val="en-US"/>
              </w:rPr>
              <w:t>5.327</w:t>
            </w:r>
          </w:p>
        </w:tc>
      </w:tr>
      <w:tr w:rsidR="00044B5F" w:rsidRPr="00CC2CEA" w14:paraId="07FF0B52" w14:textId="77777777" w:rsidTr="00767074">
        <w:trPr>
          <w:cantSplit/>
          <w:trHeight w:val="1776"/>
          <w:jc w:val="center"/>
        </w:trPr>
        <w:tc>
          <w:tcPr>
            <w:tcW w:w="3099" w:type="dxa"/>
            <w:vMerge/>
            <w:tcBorders>
              <w:left w:val="single" w:sz="4" w:space="0" w:color="auto"/>
              <w:right w:val="single" w:sz="4" w:space="0" w:color="auto"/>
            </w:tcBorders>
          </w:tcPr>
          <w:p w14:paraId="3F82C809" w14:textId="77777777" w:rsidR="0048750F" w:rsidRPr="00CC2CEA" w:rsidRDefault="0048750F" w:rsidP="00767074">
            <w:pPr>
              <w:pStyle w:val="TableTextS5"/>
              <w:keepNext/>
              <w:rPr>
                <w:rStyle w:val="Tablefreq"/>
                <w:color w:val="000000"/>
                <w:lang w:val="en-US"/>
              </w:rPr>
            </w:pPr>
          </w:p>
        </w:tc>
        <w:tc>
          <w:tcPr>
            <w:tcW w:w="3100" w:type="dxa"/>
            <w:tcBorders>
              <w:top w:val="single" w:sz="4" w:space="0" w:color="auto"/>
              <w:left w:val="single" w:sz="4" w:space="0" w:color="auto"/>
              <w:bottom w:val="single" w:sz="4" w:space="0" w:color="auto"/>
              <w:right w:val="single" w:sz="4" w:space="0" w:color="auto"/>
            </w:tcBorders>
          </w:tcPr>
          <w:p w14:paraId="1740D797" w14:textId="77777777" w:rsidR="0048750F" w:rsidRPr="00CC2CEA" w:rsidRDefault="0048750F" w:rsidP="00767074">
            <w:pPr>
              <w:pStyle w:val="TableTextS5"/>
              <w:keepNext/>
              <w:rPr>
                <w:rStyle w:val="Tablefreq"/>
                <w:lang w:val="en-US"/>
              </w:rPr>
            </w:pPr>
            <w:r w:rsidRPr="00CC2CEA">
              <w:rPr>
                <w:rStyle w:val="Tablefreq"/>
                <w:lang w:val="en-US"/>
              </w:rPr>
              <w:t>902-928</w:t>
            </w:r>
          </w:p>
          <w:p w14:paraId="2D9B78EC" w14:textId="77777777" w:rsidR="0048750F" w:rsidRPr="00CC2CEA" w:rsidRDefault="0048750F" w:rsidP="00767074">
            <w:pPr>
              <w:pStyle w:val="TableTextS5"/>
              <w:keepNext/>
              <w:rPr>
                <w:color w:val="000000"/>
                <w:lang w:val="en-US"/>
              </w:rPr>
            </w:pPr>
            <w:r w:rsidRPr="00CC2CEA">
              <w:rPr>
                <w:color w:val="000000"/>
                <w:lang w:val="en-US"/>
              </w:rPr>
              <w:t>FIXED</w:t>
            </w:r>
          </w:p>
          <w:p w14:paraId="407AD0FF" w14:textId="77777777" w:rsidR="0048750F" w:rsidRPr="00CC2CEA" w:rsidRDefault="0048750F" w:rsidP="00767074">
            <w:pPr>
              <w:pStyle w:val="TableTextS5"/>
              <w:keepNext/>
              <w:rPr>
                <w:color w:val="000000"/>
                <w:lang w:val="en-US"/>
              </w:rPr>
            </w:pPr>
            <w:r w:rsidRPr="00CC2CEA">
              <w:rPr>
                <w:color w:val="000000"/>
                <w:lang w:val="en-US"/>
              </w:rPr>
              <w:t>Amateur</w:t>
            </w:r>
          </w:p>
          <w:p w14:paraId="42B0A99E" w14:textId="77777777" w:rsidR="0048750F" w:rsidRPr="00CC2CEA" w:rsidRDefault="0048750F" w:rsidP="00767074">
            <w:pPr>
              <w:pStyle w:val="TableTextS5"/>
              <w:keepNext/>
              <w:rPr>
                <w:color w:val="000000"/>
                <w:lang w:val="en-US"/>
              </w:rPr>
            </w:pPr>
            <w:r w:rsidRPr="00CC2CEA">
              <w:rPr>
                <w:color w:val="000000"/>
                <w:lang w:val="en-US"/>
              </w:rPr>
              <w:t xml:space="preserve">Mobile except aeronautical </w:t>
            </w:r>
            <w:proofErr w:type="gramStart"/>
            <w:r w:rsidRPr="00CC2CEA">
              <w:rPr>
                <w:color w:val="000000"/>
                <w:lang w:val="en-US"/>
              </w:rPr>
              <w:t xml:space="preserve">mobile  </w:t>
            </w:r>
            <w:r w:rsidRPr="00CC2CEA">
              <w:rPr>
                <w:rStyle w:val="Artref"/>
                <w:color w:val="000000"/>
                <w:lang w:val="en-US"/>
              </w:rPr>
              <w:t>5.325A</w:t>
            </w:r>
            <w:proofErr w:type="gramEnd"/>
            <w:ins w:id="20" w:author="Liaudet-Segarra, Helene" w:date="2023-12-07T22:55:00Z">
              <w:r w:rsidRPr="00CC2CEA">
                <w:rPr>
                  <w:rStyle w:val="Artref"/>
                  <w:lang w:val="en-US"/>
                </w:rPr>
                <w:t xml:space="preserve">  ADD 5.UUU</w:t>
              </w:r>
            </w:ins>
          </w:p>
          <w:p w14:paraId="0E67EA38" w14:textId="77777777" w:rsidR="0048750F" w:rsidRPr="00CC2CEA" w:rsidRDefault="0048750F" w:rsidP="00767074">
            <w:pPr>
              <w:pStyle w:val="TableTextS5"/>
              <w:keepNext/>
              <w:rPr>
                <w:color w:val="000000"/>
                <w:lang w:val="en-US"/>
              </w:rPr>
            </w:pPr>
            <w:r w:rsidRPr="00CC2CEA">
              <w:rPr>
                <w:color w:val="000000"/>
                <w:lang w:val="en-US"/>
              </w:rPr>
              <w:t>Radiolocation</w:t>
            </w:r>
          </w:p>
          <w:p w14:paraId="43911553" w14:textId="77777777" w:rsidR="0048750F" w:rsidRPr="00CC2CEA" w:rsidRDefault="0048750F" w:rsidP="00767074">
            <w:pPr>
              <w:pStyle w:val="TableTextS5"/>
              <w:keepNext/>
              <w:rPr>
                <w:rStyle w:val="Tablefreq"/>
                <w:color w:val="000000"/>
                <w:lang w:val="en-US"/>
              </w:rPr>
            </w:pPr>
            <w:proofErr w:type="gramStart"/>
            <w:r w:rsidRPr="00CC2CEA">
              <w:rPr>
                <w:rStyle w:val="Artref"/>
                <w:color w:val="000000"/>
                <w:lang w:val="en-US"/>
              </w:rPr>
              <w:t>5.150</w:t>
            </w:r>
            <w:r w:rsidRPr="00CC2CEA">
              <w:rPr>
                <w:color w:val="000000"/>
                <w:lang w:val="en-US"/>
              </w:rPr>
              <w:t xml:space="preserve">  </w:t>
            </w:r>
            <w:r w:rsidRPr="00CC2CEA">
              <w:rPr>
                <w:rStyle w:val="Artref"/>
                <w:color w:val="000000"/>
                <w:lang w:val="en-US"/>
              </w:rPr>
              <w:t>5.325</w:t>
            </w:r>
            <w:proofErr w:type="gramEnd"/>
            <w:r w:rsidRPr="00CC2CEA">
              <w:rPr>
                <w:color w:val="000000"/>
                <w:lang w:val="en-US"/>
              </w:rPr>
              <w:t xml:space="preserve">  </w:t>
            </w:r>
            <w:r w:rsidRPr="00CC2CEA">
              <w:rPr>
                <w:rStyle w:val="Artref"/>
                <w:color w:val="000000"/>
                <w:lang w:val="en-US"/>
              </w:rPr>
              <w:t>5.326</w:t>
            </w:r>
          </w:p>
        </w:tc>
        <w:tc>
          <w:tcPr>
            <w:tcW w:w="3100" w:type="dxa"/>
            <w:vMerge/>
            <w:tcBorders>
              <w:left w:val="single" w:sz="4" w:space="0" w:color="auto"/>
              <w:right w:val="single" w:sz="4" w:space="0" w:color="auto"/>
            </w:tcBorders>
          </w:tcPr>
          <w:p w14:paraId="2FEBE6B9" w14:textId="77777777" w:rsidR="0048750F" w:rsidRPr="00CC2CEA" w:rsidRDefault="0048750F" w:rsidP="00767074">
            <w:pPr>
              <w:pStyle w:val="TableTextS5"/>
              <w:keepNext/>
              <w:rPr>
                <w:rStyle w:val="Tablefreq"/>
                <w:color w:val="000000"/>
                <w:lang w:val="en-US"/>
              </w:rPr>
            </w:pPr>
          </w:p>
        </w:tc>
      </w:tr>
      <w:tr w:rsidR="00044B5F" w:rsidRPr="00CC2CEA" w14:paraId="2DE75419" w14:textId="77777777" w:rsidTr="00767074">
        <w:trPr>
          <w:cantSplit/>
          <w:trHeight w:val="1344"/>
          <w:jc w:val="center"/>
        </w:trPr>
        <w:tc>
          <w:tcPr>
            <w:tcW w:w="3099" w:type="dxa"/>
            <w:vMerge/>
            <w:tcBorders>
              <w:left w:val="single" w:sz="4" w:space="0" w:color="auto"/>
              <w:bottom w:val="single" w:sz="4" w:space="0" w:color="auto"/>
              <w:right w:val="single" w:sz="4" w:space="0" w:color="auto"/>
            </w:tcBorders>
          </w:tcPr>
          <w:p w14:paraId="5E620089" w14:textId="77777777" w:rsidR="0048750F" w:rsidRPr="00CC2CEA" w:rsidRDefault="0048750F" w:rsidP="00767074">
            <w:pPr>
              <w:pStyle w:val="TableTextS5"/>
              <w:keepNext/>
              <w:rPr>
                <w:rStyle w:val="Tablefreq"/>
                <w:color w:val="000000"/>
                <w:lang w:val="en-US"/>
              </w:rPr>
            </w:pPr>
          </w:p>
        </w:tc>
        <w:tc>
          <w:tcPr>
            <w:tcW w:w="3100" w:type="dxa"/>
            <w:tcBorders>
              <w:top w:val="single" w:sz="4" w:space="0" w:color="auto"/>
              <w:left w:val="single" w:sz="4" w:space="0" w:color="auto"/>
              <w:bottom w:val="single" w:sz="4" w:space="0" w:color="auto"/>
              <w:right w:val="single" w:sz="4" w:space="0" w:color="auto"/>
            </w:tcBorders>
          </w:tcPr>
          <w:p w14:paraId="70BB6700" w14:textId="77777777" w:rsidR="0048750F" w:rsidRPr="00CC2CEA" w:rsidRDefault="0048750F" w:rsidP="00767074">
            <w:pPr>
              <w:pStyle w:val="TableTextS5"/>
              <w:keepNext/>
              <w:rPr>
                <w:rStyle w:val="Tablefreq"/>
                <w:lang w:val="en-US"/>
              </w:rPr>
            </w:pPr>
            <w:r w:rsidRPr="00CC2CEA">
              <w:rPr>
                <w:rStyle w:val="Tablefreq"/>
                <w:lang w:val="en-US"/>
              </w:rPr>
              <w:t>928-942</w:t>
            </w:r>
          </w:p>
          <w:p w14:paraId="606B6608" w14:textId="77777777" w:rsidR="0048750F" w:rsidRPr="00CC2CEA" w:rsidRDefault="0048750F" w:rsidP="00767074">
            <w:pPr>
              <w:pStyle w:val="TableTextS5"/>
              <w:keepNext/>
              <w:rPr>
                <w:color w:val="000000"/>
                <w:lang w:val="en-US"/>
              </w:rPr>
            </w:pPr>
            <w:r w:rsidRPr="00CC2CEA">
              <w:rPr>
                <w:color w:val="000000"/>
                <w:lang w:val="en-US"/>
              </w:rPr>
              <w:t>FIXED</w:t>
            </w:r>
          </w:p>
          <w:p w14:paraId="133624A4" w14:textId="77777777" w:rsidR="0048750F" w:rsidRPr="00CC2CEA" w:rsidRDefault="0048750F" w:rsidP="00767074">
            <w:pPr>
              <w:pStyle w:val="TableTextS5"/>
              <w:keepNext/>
              <w:ind w:right="-113"/>
              <w:rPr>
                <w:color w:val="000000"/>
                <w:lang w:val="en-US"/>
              </w:rPr>
            </w:pPr>
            <w:r w:rsidRPr="00CC2CEA">
              <w:rPr>
                <w:color w:val="000000"/>
                <w:lang w:val="en-US"/>
              </w:rPr>
              <w:t xml:space="preserve">MOBILE except aeronautical </w:t>
            </w:r>
            <w:proofErr w:type="gramStart"/>
            <w:r w:rsidRPr="00CC2CEA">
              <w:rPr>
                <w:color w:val="000000"/>
                <w:lang w:val="en-US"/>
              </w:rPr>
              <w:t xml:space="preserve">mobile  </w:t>
            </w:r>
            <w:r w:rsidRPr="00CC2CEA">
              <w:rPr>
                <w:rStyle w:val="Artref"/>
                <w:color w:val="000000"/>
                <w:lang w:val="en-US"/>
              </w:rPr>
              <w:t>5.317A</w:t>
            </w:r>
            <w:proofErr w:type="gramEnd"/>
            <w:ins w:id="21" w:author="Liaudet-Segarra, Helene" w:date="2023-12-07T22:55:00Z">
              <w:r w:rsidRPr="00CC2CEA">
                <w:rPr>
                  <w:rStyle w:val="Artref"/>
                  <w:lang w:val="en-US"/>
                </w:rPr>
                <w:t xml:space="preserve">  ADD 5.UUU</w:t>
              </w:r>
            </w:ins>
          </w:p>
          <w:p w14:paraId="1F2851FD" w14:textId="77777777" w:rsidR="0048750F" w:rsidRPr="00CC2CEA" w:rsidRDefault="0048750F" w:rsidP="00767074">
            <w:pPr>
              <w:pStyle w:val="TableTextS5"/>
              <w:keepNext/>
              <w:rPr>
                <w:rStyle w:val="Tablefreq"/>
                <w:color w:val="000000"/>
                <w:lang w:val="en-US"/>
              </w:rPr>
            </w:pPr>
            <w:r w:rsidRPr="00CC2CEA">
              <w:rPr>
                <w:color w:val="000000"/>
                <w:lang w:val="en-US"/>
              </w:rPr>
              <w:t>Radiolocation</w:t>
            </w:r>
            <w:r w:rsidRPr="00CC2CEA">
              <w:rPr>
                <w:color w:val="000000"/>
                <w:lang w:val="en-US"/>
              </w:rPr>
              <w:br/>
            </w:r>
            <w:r w:rsidRPr="00CC2CEA">
              <w:rPr>
                <w:rStyle w:val="Artref"/>
                <w:color w:val="000000"/>
                <w:lang w:val="en-US"/>
              </w:rPr>
              <w:t>5.325</w:t>
            </w:r>
          </w:p>
        </w:tc>
        <w:tc>
          <w:tcPr>
            <w:tcW w:w="3100" w:type="dxa"/>
            <w:vMerge/>
            <w:tcBorders>
              <w:left w:val="single" w:sz="4" w:space="0" w:color="auto"/>
              <w:bottom w:val="single" w:sz="4" w:space="0" w:color="auto"/>
              <w:right w:val="single" w:sz="4" w:space="0" w:color="auto"/>
            </w:tcBorders>
          </w:tcPr>
          <w:p w14:paraId="68DE2967" w14:textId="77777777" w:rsidR="0048750F" w:rsidRPr="00CC2CEA" w:rsidRDefault="0048750F" w:rsidP="00767074">
            <w:pPr>
              <w:pStyle w:val="TableTextS5"/>
              <w:keepNext/>
              <w:rPr>
                <w:rStyle w:val="Tablefreq"/>
                <w:color w:val="000000"/>
                <w:lang w:val="en-US"/>
              </w:rPr>
            </w:pPr>
          </w:p>
        </w:tc>
      </w:tr>
      <w:tr w:rsidR="00044B5F" w:rsidRPr="00CC2CEA" w14:paraId="7C8638BF" w14:textId="77777777" w:rsidTr="00767074">
        <w:trPr>
          <w:cantSplit/>
          <w:trHeight w:val="312"/>
          <w:jc w:val="center"/>
        </w:trPr>
        <w:tc>
          <w:tcPr>
            <w:tcW w:w="3099" w:type="dxa"/>
            <w:tcBorders>
              <w:top w:val="single" w:sz="4" w:space="0" w:color="auto"/>
              <w:left w:val="single" w:sz="4" w:space="0" w:color="auto"/>
              <w:bottom w:val="single" w:sz="4" w:space="0" w:color="auto"/>
              <w:right w:val="single" w:sz="4" w:space="0" w:color="auto"/>
            </w:tcBorders>
            <w:hideMark/>
          </w:tcPr>
          <w:p w14:paraId="1E920A57" w14:textId="77777777" w:rsidR="0048750F" w:rsidRPr="00CC2CEA" w:rsidRDefault="0048750F" w:rsidP="00767074">
            <w:pPr>
              <w:pStyle w:val="TableTextS5"/>
              <w:rPr>
                <w:rStyle w:val="Tablefreq"/>
                <w:lang w:val="en-US"/>
              </w:rPr>
            </w:pPr>
            <w:r w:rsidRPr="00CC2CEA">
              <w:rPr>
                <w:rStyle w:val="Tablefreq"/>
                <w:lang w:val="en-US"/>
              </w:rPr>
              <w:t>942-960</w:t>
            </w:r>
          </w:p>
          <w:p w14:paraId="63A37B7A" w14:textId="77777777" w:rsidR="0048750F" w:rsidRPr="00CC2CEA" w:rsidRDefault="0048750F" w:rsidP="00767074">
            <w:pPr>
              <w:pStyle w:val="TableTextS5"/>
              <w:keepNext/>
              <w:rPr>
                <w:color w:val="000000"/>
                <w:lang w:val="en-US"/>
              </w:rPr>
            </w:pPr>
            <w:r w:rsidRPr="00CC2CEA">
              <w:rPr>
                <w:color w:val="000000"/>
                <w:lang w:val="en-US"/>
              </w:rPr>
              <w:t>FIXED</w:t>
            </w:r>
          </w:p>
          <w:p w14:paraId="11C4E94A" w14:textId="77777777" w:rsidR="0048750F" w:rsidRPr="00CC2CEA" w:rsidRDefault="0048750F" w:rsidP="00767074">
            <w:pPr>
              <w:pStyle w:val="TableTextS5"/>
              <w:keepNext/>
              <w:rPr>
                <w:color w:val="000000"/>
                <w:lang w:val="en-US"/>
              </w:rPr>
            </w:pPr>
            <w:r w:rsidRPr="00CC2CEA">
              <w:rPr>
                <w:color w:val="000000"/>
                <w:lang w:val="en-US"/>
              </w:rPr>
              <w:t xml:space="preserve">MOBILE except aeronautical </w:t>
            </w:r>
            <w:proofErr w:type="gramStart"/>
            <w:r w:rsidRPr="00CC2CEA">
              <w:rPr>
                <w:color w:val="000000"/>
                <w:lang w:val="en-US"/>
              </w:rPr>
              <w:t xml:space="preserve">mobile  </w:t>
            </w:r>
            <w:r w:rsidRPr="00CC2CEA">
              <w:rPr>
                <w:rStyle w:val="Artref"/>
                <w:color w:val="000000"/>
                <w:lang w:val="en-US"/>
              </w:rPr>
              <w:t>5.317A</w:t>
            </w:r>
            <w:proofErr w:type="gramEnd"/>
            <w:ins w:id="22" w:author="Liaudet-Segarra, Helene" w:date="2023-12-07T22:55:00Z">
              <w:r w:rsidRPr="00CC2CEA">
                <w:rPr>
                  <w:rStyle w:val="Artref"/>
                  <w:lang w:val="en-US"/>
                </w:rPr>
                <w:t xml:space="preserve">  ADD 5.UUU</w:t>
              </w:r>
            </w:ins>
          </w:p>
          <w:p w14:paraId="4A3679EC" w14:textId="77777777" w:rsidR="0048750F" w:rsidRPr="00CC2CEA" w:rsidRDefault="0048750F" w:rsidP="00767074">
            <w:pPr>
              <w:pStyle w:val="TableTextS5"/>
              <w:keepNext/>
              <w:rPr>
                <w:rStyle w:val="Artref"/>
                <w:color w:val="000000"/>
                <w:lang w:val="en-US"/>
              </w:rPr>
            </w:pPr>
            <w:proofErr w:type="gramStart"/>
            <w:r w:rsidRPr="00CC2CEA">
              <w:rPr>
                <w:color w:val="000000"/>
                <w:lang w:val="en-US"/>
              </w:rPr>
              <w:t xml:space="preserve">BROADCASTING  </w:t>
            </w:r>
            <w:r w:rsidRPr="00CC2CEA">
              <w:rPr>
                <w:rStyle w:val="Artref"/>
                <w:color w:val="000000"/>
                <w:lang w:val="en-US"/>
              </w:rPr>
              <w:t>5.322</w:t>
            </w:r>
            <w:proofErr w:type="gramEnd"/>
          </w:p>
          <w:p w14:paraId="26F03BDC" w14:textId="77777777" w:rsidR="0048750F" w:rsidRPr="00CC2CEA" w:rsidRDefault="0048750F" w:rsidP="00767074">
            <w:pPr>
              <w:pStyle w:val="TableTextS5"/>
              <w:keepNext/>
              <w:rPr>
                <w:rStyle w:val="Tablefreq"/>
                <w:color w:val="000000"/>
                <w:lang w:val="en-US"/>
              </w:rPr>
            </w:pPr>
            <w:r w:rsidRPr="00CC2CEA">
              <w:rPr>
                <w:rStyle w:val="Artref"/>
                <w:color w:val="000000"/>
                <w:lang w:val="en-US"/>
              </w:rPr>
              <w:t>5.323</w:t>
            </w:r>
          </w:p>
        </w:tc>
        <w:tc>
          <w:tcPr>
            <w:tcW w:w="3100" w:type="dxa"/>
            <w:tcBorders>
              <w:top w:val="single" w:sz="4" w:space="0" w:color="auto"/>
              <w:left w:val="single" w:sz="4" w:space="0" w:color="auto"/>
              <w:bottom w:val="single" w:sz="4" w:space="0" w:color="auto"/>
              <w:right w:val="single" w:sz="4" w:space="0" w:color="auto"/>
            </w:tcBorders>
            <w:hideMark/>
          </w:tcPr>
          <w:p w14:paraId="69353AB1" w14:textId="77777777" w:rsidR="0048750F" w:rsidRPr="00CC2CEA" w:rsidRDefault="0048750F" w:rsidP="00767074">
            <w:pPr>
              <w:pStyle w:val="TableTextS5"/>
              <w:keepNext/>
              <w:rPr>
                <w:rStyle w:val="Tablefreq"/>
                <w:lang w:val="en-US"/>
              </w:rPr>
            </w:pPr>
            <w:r w:rsidRPr="00CC2CEA">
              <w:rPr>
                <w:rStyle w:val="Tablefreq"/>
                <w:lang w:val="en-US"/>
              </w:rPr>
              <w:t>942-960</w:t>
            </w:r>
          </w:p>
          <w:p w14:paraId="3A1974FD" w14:textId="77777777" w:rsidR="0048750F" w:rsidRPr="00CC2CEA" w:rsidRDefault="0048750F" w:rsidP="00767074">
            <w:pPr>
              <w:pStyle w:val="TableTextS5"/>
              <w:keepNext/>
              <w:rPr>
                <w:color w:val="000000"/>
                <w:lang w:val="en-US"/>
              </w:rPr>
            </w:pPr>
            <w:r w:rsidRPr="00CC2CEA">
              <w:rPr>
                <w:color w:val="000000"/>
                <w:lang w:val="en-US"/>
              </w:rPr>
              <w:t>FIXED</w:t>
            </w:r>
          </w:p>
          <w:p w14:paraId="7DA9DBD5" w14:textId="77777777" w:rsidR="0048750F" w:rsidRPr="00CC2CEA" w:rsidRDefault="0048750F" w:rsidP="00767074">
            <w:pPr>
              <w:pStyle w:val="TableTextS5"/>
              <w:keepNext/>
              <w:rPr>
                <w:rStyle w:val="Tablefreq"/>
                <w:color w:val="000000"/>
                <w:lang w:val="en-US"/>
              </w:rPr>
            </w:pPr>
            <w:proofErr w:type="gramStart"/>
            <w:r w:rsidRPr="00CC2CEA">
              <w:rPr>
                <w:color w:val="000000"/>
                <w:lang w:val="en-US"/>
              </w:rPr>
              <w:t xml:space="preserve">MOBILE  </w:t>
            </w:r>
            <w:r w:rsidRPr="00CC2CEA">
              <w:rPr>
                <w:rStyle w:val="Artref"/>
                <w:color w:val="000000"/>
                <w:lang w:val="en-US"/>
              </w:rPr>
              <w:t>5.317A</w:t>
            </w:r>
            <w:proofErr w:type="gramEnd"/>
            <w:ins w:id="23" w:author="Liaudet-Segarra, Helene" w:date="2023-12-07T22:55:00Z">
              <w:r w:rsidRPr="00CC2CEA">
                <w:rPr>
                  <w:rStyle w:val="Artref"/>
                  <w:lang w:val="en-US"/>
                </w:rPr>
                <w:t xml:space="preserve">  ADD 5.UUU</w:t>
              </w:r>
            </w:ins>
          </w:p>
        </w:tc>
        <w:tc>
          <w:tcPr>
            <w:tcW w:w="3100" w:type="dxa"/>
            <w:tcBorders>
              <w:top w:val="single" w:sz="4" w:space="0" w:color="auto"/>
              <w:left w:val="single" w:sz="4" w:space="0" w:color="auto"/>
              <w:bottom w:val="single" w:sz="4" w:space="0" w:color="auto"/>
              <w:right w:val="single" w:sz="4" w:space="0" w:color="auto"/>
            </w:tcBorders>
            <w:hideMark/>
          </w:tcPr>
          <w:p w14:paraId="786376FB" w14:textId="77777777" w:rsidR="0048750F" w:rsidRPr="00CC2CEA" w:rsidRDefault="0048750F" w:rsidP="00767074">
            <w:pPr>
              <w:pStyle w:val="TableTextS5"/>
              <w:keepNext/>
              <w:rPr>
                <w:rStyle w:val="Tablefreq"/>
                <w:lang w:val="en-US"/>
              </w:rPr>
            </w:pPr>
            <w:r w:rsidRPr="00CC2CEA">
              <w:rPr>
                <w:rStyle w:val="Tablefreq"/>
                <w:lang w:val="en-US"/>
              </w:rPr>
              <w:t>942-960</w:t>
            </w:r>
          </w:p>
          <w:p w14:paraId="1AD87E16" w14:textId="77777777" w:rsidR="0048750F" w:rsidRPr="00CC2CEA" w:rsidRDefault="0048750F" w:rsidP="00767074">
            <w:pPr>
              <w:pStyle w:val="TableTextS5"/>
              <w:keepNext/>
              <w:rPr>
                <w:color w:val="000000"/>
                <w:lang w:val="en-US"/>
              </w:rPr>
            </w:pPr>
            <w:r w:rsidRPr="00CC2CEA">
              <w:rPr>
                <w:color w:val="000000"/>
                <w:lang w:val="en-US"/>
              </w:rPr>
              <w:t>FIXED</w:t>
            </w:r>
          </w:p>
          <w:p w14:paraId="7E69D20D" w14:textId="77777777" w:rsidR="0048750F" w:rsidRPr="00CC2CEA" w:rsidRDefault="0048750F" w:rsidP="00767074">
            <w:pPr>
              <w:pStyle w:val="TableTextS5"/>
              <w:keepNext/>
              <w:rPr>
                <w:color w:val="000000"/>
                <w:lang w:val="en-US"/>
              </w:rPr>
            </w:pPr>
            <w:r w:rsidRPr="00CC2CEA">
              <w:rPr>
                <w:color w:val="000000"/>
                <w:lang w:val="en-US"/>
              </w:rPr>
              <w:t xml:space="preserve">MOBILE  </w:t>
            </w:r>
            <w:r w:rsidRPr="00CC2CEA">
              <w:rPr>
                <w:rStyle w:val="Artref"/>
                <w:color w:val="000000"/>
                <w:lang w:val="en-US"/>
              </w:rPr>
              <w:t>5.317</w:t>
            </w:r>
            <w:proofErr w:type="gramStart"/>
            <w:r w:rsidRPr="00CC2CEA">
              <w:rPr>
                <w:rStyle w:val="Artref"/>
                <w:color w:val="000000"/>
                <w:lang w:val="en-US"/>
              </w:rPr>
              <w:t>A</w:t>
            </w:r>
            <w:ins w:id="24" w:author="Liaudet-Segarra, Helene" w:date="2023-12-07T22:20:00Z">
              <w:r w:rsidRPr="00CC2CEA">
                <w:rPr>
                  <w:rStyle w:val="Artref"/>
                  <w:lang w:val="en-US"/>
                </w:rPr>
                <w:t xml:space="preserve">  ADD</w:t>
              </w:r>
              <w:proofErr w:type="gramEnd"/>
              <w:r w:rsidRPr="00CC2CEA">
                <w:rPr>
                  <w:rStyle w:val="Artref"/>
                  <w:lang w:val="en-US"/>
                </w:rPr>
                <w:t> 5.UUUR3</w:t>
              </w:r>
            </w:ins>
          </w:p>
          <w:p w14:paraId="3CAC488A" w14:textId="77777777" w:rsidR="0048750F" w:rsidRPr="00CC2CEA" w:rsidRDefault="0048750F" w:rsidP="00767074">
            <w:pPr>
              <w:pStyle w:val="TableTextS5"/>
              <w:keepNext/>
              <w:rPr>
                <w:color w:val="000000"/>
                <w:lang w:val="en-US"/>
              </w:rPr>
            </w:pPr>
            <w:r w:rsidRPr="00CC2CEA">
              <w:rPr>
                <w:color w:val="000000"/>
                <w:lang w:val="en-US"/>
              </w:rPr>
              <w:t>BROADCASTING</w:t>
            </w:r>
            <w:r w:rsidRPr="00CC2CEA">
              <w:rPr>
                <w:color w:val="000000"/>
                <w:lang w:val="en-US"/>
              </w:rPr>
              <w:br/>
            </w:r>
          </w:p>
          <w:p w14:paraId="3867ADE0" w14:textId="77777777" w:rsidR="0048750F" w:rsidRPr="00CC2CEA" w:rsidRDefault="0048750F" w:rsidP="00767074">
            <w:pPr>
              <w:pStyle w:val="TableTextS5"/>
              <w:keepNext/>
              <w:rPr>
                <w:rStyle w:val="Tablefreq"/>
                <w:color w:val="000000"/>
                <w:lang w:val="en-US"/>
              </w:rPr>
            </w:pPr>
            <w:r w:rsidRPr="00CC2CEA">
              <w:rPr>
                <w:rStyle w:val="Artref"/>
                <w:lang w:val="en-US"/>
              </w:rPr>
              <w:t>5.320</w:t>
            </w:r>
          </w:p>
        </w:tc>
      </w:tr>
    </w:tbl>
    <w:p w14:paraId="443BF770" w14:textId="77777777" w:rsidR="0048750F" w:rsidRPr="00CC2CEA" w:rsidRDefault="0048750F" w:rsidP="00AC0C58">
      <w:pPr>
        <w:pStyle w:val="Tablefin"/>
        <w:rPr>
          <w:lang w:val="en-US"/>
        </w:rPr>
      </w:pPr>
    </w:p>
    <w:p w14:paraId="4B906DDC" w14:textId="77777777" w:rsidR="00792331" w:rsidRPr="00CC2CEA" w:rsidRDefault="00792331">
      <w:pPr>
        <w:pStyle w:val="Reasons"/>
        <w:rPr>
          <w:lang w:val="en-US"/>
        </w:rPr>
      </w:pPr>
    </w:p>
    <w:p w14:paraId="7ED37985" w14:textId="77777777" w:rsidR="00792331" w:rsidRPr="00CC2CEA" w:rsidRDefault="0048750F">
      <w:pPr>
        <w:pStyle w:val="Proposal"/>
        <w:rPr>
          <w:lang w:val="en-US"/>
        </w:rPr>
      </w:pPr>
      <w:r w:rsidRPr="00CC2CEA">
        <w:rPr>
          <w:lang w:val="en-US"/>
        </w:rPr>
        <w:t>ADD</w:t>
      </w:r>
      <w:r w:rsidRPr="00CC2CEA">
        <w:rPr>
          <w:lang w:val="en-US"/>
        </w:rPr>
        <w:tab/>
        <w:t>WG4A/379/3</w:t>
      </w:r>
      <w:r w:rsidRPr="00CC2CEA">
        <w:rPr>
          <w:vanish/>
          <w:color w:val="7F7F7F" w:themeColor="text1" w:themeTint="80"/>
          <w:vertAlign w:val="superscript"/>
          <w:lang w:val="en-US"/>
        </w:rPr>
        <w:t>#8998</w:t>
      </w:r>
    </w:p>
    <w:p w14:paraId="11E9D30A" w14:textId="77777777" w:rsidR="0048750F" w:rsidRPr="00CC2CEA" w:rsidRDefault="0048750F" w:rsidP="00ED771C">
      <w:pPr>
        <w:pStyle w:val="Note"/>
        <w:rPr>
          <w:lang w:val="en-US"/>
        </w:rPr>
      </w:pPr>
      <w:r w:rsidRPr="00CC2CEA">
        <w:rPr>
          <w:rStyle w:val="Artdef"/>
          <w:szCs w:val="24"/>
          <w:lang w:val="en-US"/>
        </w:rPr>
        <w:t>5.UUU</w:t>
      </w:r>
      <w:r w:rsidRPr="00CC2CEA">
        <w:rPr>
          <w:lang w:val="en-US"/>
        </w:rPr>
        <w:tab/>
        <w:t>The frequency band 698-960 MHz, or portions thereof, in Region 2, the frequency band 694-960 MHz, or portions thereof, in Region 1, are identified for use by high-altitude platform stations as International Mobile Telecommunications (IMT) base stations (HIBS). This identification does not preclude the use of these frequency bands by any application of the services to which it is allocated and does not establish priority in the Radio Regulations. Resolution </w:t>
      </w:r>
      <w:r w:rsidRPr="00CC2CEA">
        <w:rPr>
          <w:b/>
          <w:bCs/>
          <w:lang w:val="en-US"/>
        </w:rPr>
        <w:t>[A14-</w:t>
      </w:r>
      <w:r w:rsidRPr="00CC2CEA">
        <w:rPr>
          <w:b/>
          <w:bCs/>
          <w:lang w:val="en-US"/>
        </w:rPr>
        <w:lastRenderedPageBreak/>
        <w:t>HIBS 694-960 MHZ] (WR</w:t>
      </w:r>
      <w:r w:rsidRPr="00CC2CEA">
        <w:rPr>
          <w:rFonts w:ascii="Times New Roman Bold" w:hAnsi="Times New Roman Bold"/>
          <w:b/>
          <w:bCs/>
          <w:lang w:val="en-US"/>
        </w:rPr>
        <w:t>C</w:t>
      </w:r>
      <w:r w:rsidRPr="00CC2CEA">
        <w:rPr>
          <w:rFonts w:ascii="Times New Roman Bold" w:hAnsi="Times New Roman Bold"/>
          <w:b/>
          <w:bCs/>
          <w:lang w:val="en-US"/>
        </w:rPr>
        <w:noBreakHyphen/>
      </w:r>
      <w:r w:rsidRPr="00CC2CEA">
        <w:rPr>
          <w:rFonts w:ascii="Times New Roman Bold" w:hAnsi="Times New Roman Bold"/>
          <w:b/>
          <w:bCs/>
          <w:lang w:val="en-US" w:eastAsia="ko-KR"/>
        </w:rPr>
        <w:t>23</w:t>
      </w:r>
      <w:r w:rsidRPr="00CC2CEA">
        <w:rPr>
          <w:b/>
          <w:bCs/>
          <w:lang w:val="en-US"/>
        </w:rPr>
        <w:t>)</w:t>
      </w:r>
      <w:r w:rsidRPr="00CC2CEA">
        <w:rPr>
          <w:lang w:val="en-US"/>
        </w:rPr>
        <w:t xml:space="preserve"> shall apply. HIBS shall not claim protection from existing primary services. No.</w:t>
      </w:r>
      <w:r w:rsidRPr="00CC2CEA">
        <w:rPr>
          <w:rStyle w:val="Artref"/>
          <w:b/>
          <w:bCs/>
          <w:lang w:val="en-US"/>
        </w:rPr>
        <w:t> 5.43A</w:t>
      </w:r>
      <w:r w:rsidRPr="00CC2CEA">
        <w:rPr>
          <w:b/>
          <w:bCs/>
          <w:lang w:val="en-US"/>
        </w:rPr>
        <w:t xml:space="preserve"> </w:t>
      </w:r>
      <w:r w:rsidRPr="00CC2CEA">
        <w:rPr>
          <w:lang w:val="en-US"/>
        </w:rPr>
        <w:t>does not</w:t>
      </w:r>
      <w:r w:rsidRPr="00CC2CEA">
        <w:rPr>
          <w:b/>
          <w:bCs/>
          <w:lang w:val="en-US"/>
        </w:rPr>
        <w:t xml:space="preserve"> </w:t>
      </w:r>
      <w:r w:rsidRPr="00CC2CEA">
        <w:rPr>
          <w:lang w:val="en-US"/>
        </w:rPr>
        <w:t>apply. Such use of HIBS in the frequency bands 694-728 MHz, 830-835 MHz, and 805.3-806.9 MHz is limited to reception by HIBS</w:t>
      </w:r>
      <w:r w:rsidRPr="00CC2CEA">
        <w:rPr>
          <w:lang w:val="en-US" w:eastAsia="ja-JP"/>
        </w:rPr>
        <w:t>.</w:t>
      </w:r>
      <w:r w:rsidRPr="00CC2CEA">
        <w:rPr>
          <w:sz w:val="16"/>
          <w:szCs w:val="16"/>
          <w:lang w:val="en-US"/>
        </w:rPr>
        <w:t>     (WRC</w:t>
      </w:r>
      <w:r w:rsidRPr="00CC2CEA">
        <w:rPr>
          <w:sz w:val="16"/>
          <w:szCs w:val="16"/>
          <w:lang w:val="en-US"/>
        </w:rPr>
        <w:noBreakHyphen/>
        <w:t>23)</w:t>
      </w:r>
    </w:p>
    <w:p w14:paraId="5251D384" w14:textId="77777777" w:rsidR="00792331" w:rsidRPr="00CC2CEA" w:rsidRDefault="00792331">
      <w:pPr>
        <w:pStyle w:val="Reasons"/>
        <w:rPr>
          <w:lang w:val="en-US"/>
        </w:rPr>
      </w:pPr>
    </w:p>
    <w:p w14:paraId="282C413A" w14:textId="77777777" w:rsidR="00792331" w:rsidRPr="00CC2CEA" w:rsidRDefault="0048750F">
      <w:pPr>
        <w:pStyle w:val="Proposal"/>
        <w:rPr>
          <w:lang w:val="en-US"/>
        </w:rPr>
      </w:pPr>
      <w:r w:rsidRPr="00CC2CEA">
        <w:rPr>
          <w:lang w:val="en-US"/>
        </w:rPr>
        <w:t>ADD</w:t>
      </w:r>
      <w:r w:rsidRPr="00CC2CEA">
        <w:rPr>
          <w:lang w:val="en-US"/>
        </w:rPr>
        <w:tab/>
        <w:t>WG4A/379/4</w:t>
      </w:r>
      <w:r w:rsidRPr="00CC2CEA">
        <w:rPr>
          <w:vanish/>
          <w:color w:val="7F7F7F" w:themeColor="text1" w:themeTint="80"/>
          <w:vertAlign w:val="superscript"/>
          <w:lang w:val="en-US"/>
        </w:rPr>
        <w:t>#8999</w:t>
      </w:r>
    </w:p>
    <w:p w14:paraId="44CF127B" w14:textId="51AB315B" w:rsidR="0048750F" w:rsidRPr="0080761A" w:rsidDel="0080761A" w:rsidRDefault="0048750F" w:rsidP="0080761A">
      <w:pPr>
        <w:pStyle w:val="Note"/>
        <w:rPr>
          <w:del w:id="25" w:author="APT Coordinator" w:date="2023-12-08T14:40:00Z"/>
          <w:lang w:val="en-US"/>
        </w:rPr>
      </w:pPr>
      <w:r w:rsidRPr="00CC2CEA">
        <w:rPr>
          <w:rStyle w:val="Artdef"/>
          <w:szCs w:val="24"/>
          <w:lang w:val="en-US"/>
        </w:rPr>
        <w:t>5.UUUR3</w:t>
      </w:r>
      <w:r w:rsidRPr="00CC2CEA">
        <w:rPr>
          <w:lang w:val="en-US"/>
        </w:rPr>
        <w:tab/>
        <w:t xml:space="preserve">The frequency band 790-960 MHz, or portions thereof, in </w:t>
      </w:r>
    </w:p>
    <w:p w14:paraId="5704CC4D" w14:textId="4CB1BE31" w:rsidR="0048750F" w:rsidRPr="0080761A" w:rsidDel="0080761A" w:rsidRDefault="0048750F" w:rsidP="0080761A">
      <w:pPr>
        <w:pStyle w:val="Note"/>
        <w:rPr>
          <w:del w:id="26" w:author="APT Coordinator" w:date="2023-12-08T14:40:00Z"/>
          <w:color w:val="C0504D" w:themeColor="accent2"/>
          <w:highlight w:val="cyan"/>
          <w:lang w:val="en-US"/>
          <w:rPrChange w:id="27" w:author="APT Coordinator" w:date="2023-12-08T14:41:00Z">
            <w:rPr>
              <w:del w:id="28" w:author="APT Coordinator" w:date="2023-12-08T14:40:00Z"/>
              <w:color w:val="C0504D" w:themeColor="accent2"/>
              <w:lang w:val="en-US"/>
            </w:rPr>
          </w:rPrChange>
        </w:rPr>
      </w:pPr>
      <w:del w:id="29" w:author="APT Coordinator" w:date="2023-12-08T14:40:00Z">
        <w:r w:rsidRPr="0080761A" w:rsidDel="0080761A">
          <w:rPr>
            <w:highlight w:val="cyan"/>
            <w:lang w:val="en-US"/>
          </w:rPr>
          <w:delText>Option 1 [</w:delText>
        </w:r>
      </w:del>
      <w:r w:rsidRPr="0080761A">
        <w:rPr>
          <w:lang w:val="en-US"/>
        </w:rPr>
        <w:t>Region 3</w:t>
      </w:r>
      <w:del w:id="30" w:author="APT Coordinator" w:date="2023-12-08T14:40:00Z">
        <w:r w:rsidRPr="0080761A" w:rsidDel="0080761A">
          <w:rPr>
            <w:color w:val="C0504D" w:themeColor="accent2"/>
            <w:highlight w:val="cyan"/>
            <w:lang w:val="en-US"/>
            <w:rPrChange w:id="31" w:author="APT Coordinator" w:date="2023-12-08T14:41:00Z">
              <w:rPr>
                <w:color w:val="C0504D" w:themeColor="accent2"/>
                <w:lang w:val="en-US"/>
              </w:rPr>
            </w:rPrChange>
          </w:rPr>
          <w:delText xml:space="preserve">] </w:delText>
        </w:r>
      </w:del>
    </w:p>
    <w:p w14:paraId="6E1E9B15" w14:textId="428BD067" w:rsidR="0048750F" w:rsidRPr="0080761A" w:rsidDel="0080761A" w:rsidRDefault="0048750F" w:rsidP="002B23A8">
      <w:pPr>
        <w:pStyle w:val="Note"/>
        <w:rPr>
          <w:del w:id="32" w:author="APT Coordinator" w:date="2023-12-08T14:40:00Z"/>
          <w:color w:val="C0504D" w:themeColor="accent2"/>
          <w:highlight w:val="cyan"/>
          <w:lang w:val="en-US"/>
          <w:rPrChange w:id="33" w:author="APT Coordinator" w:date="2023-12-08T14:41:00Z">
            <w:rPr>
              <w:del w:id="34" w:author="APT Coordinator" w:date="2023-12-08T14:40:00Z"/>
              <w:color w:val="C0504D" w:themeColor="accent2"/>
              <w:lang w:val="en-US"/>
            </w:rPr>
          </w:rPrChange>
        </w:rPr>
      </w:pPr>
      <w:del w:id="35" w:author="APT Coordinator" w:date="2023-12-08T14:40:00Z">
        <w:r w:rsidRPr="0080761A" w:rsidDel="0080761A">
          <w:rPr>
            <w:color w:val="4F81BD" w:themeColor="accent1"/>
            <w:highlight w:val="cyan"/>
            <w:lang w:val="en-US"/>
            <w:rPrChange w:id="36" w:author="APT Coordinator" w:date="2023-12-08T14:41:00Z">
              <w:rPr>
                <w:color w:val="4F81BD" w:themeColor="accent1"/>
                <w:lang w:val="en-US"/>
              </w:rPr>
            </w:rPrChange>
          </w:rPr>
          <w:delText xml:space="preserve">Option 2 </w:delText>
        </w:r>
        <w:r w:rsidRPr="0080761A" w:rsidDel="0080761A">
          <w:rPr>
            <w:color w:val="C0504D" w:themeColor="accent2"/>
            <w:highlight w:val="cyan"/>
            <w:lang w:val="en-US"/>
            <w:rPrChange w:id="37" w:author="APT Coordinator" w:date="2023-12-08T14:41:00Z">
              <w:rPr>
                <w:color w:val="C0504D" w:themeColor="accent2"/>
                <w:lang w:val="en-US"/>
              </w:rPr>
            </w:rPrChange>
          </w:rPr>
          <w:delText xml:space="preserve">[Region 3 (except [country names (TBD)]] </w:delText>
        </w:r>
      </w:del>
    </w:p>
    <w:p w14:paraId="27307129" w14:textId="4DDD3DEB" w:rsidR="0048750F" w:rsidRPr="00CC2CEA" w:rsidRDefault="0048750F" w:rsidP="002B23A8">
      <w:pPr>
        <w:pStyle w:val="Note"/>
        <w:rPr>
          <w:lang w:val="en-US"/>
        </w:rPr>
      </w:pPr>
      <w:del w:id="38" w:author="APT Coordinator" w:date="2023-12-08T14:40:00Z">
        <w:r w:rsidRPr="0080761A" w:rsidDel="0080761A">
          <w:rPr>
            <w:color w:val="4F81BD" w:themeColor="accent1"/>
            <w:highlight w:val="cyan"/>
            <w:lang w:val="en-US"/>
            <w:rPrChange w:id="39" w:author="APT Coordinator" w:date="2023-12-08T14:41:00Z">
              <w:rPr>
                <w:color w:val="4F81BD" w:themeColor="accent1"/>
                <w:lang w:val="en-US"/>
              </w:rPr>
            </w:rPrChange>
          </w:rPr>
          <w:delText xml:space="preserve">Option 3 </w:delText>
        </w:r>
        <w:r w:rsidRPr="0080761A" w:rsidDel="0080761A">
          <w:rPr>
            <w:color w:val="C0504D" w:themeColor="accent2"/>
            <w:highlight w:val="cyan"/>
            <w:lang w:val="en-US"/>
            <w:rPrChange w:id="40" w:author="APT Coordinator" w:date="2023-12-08T14:41:00Z">
              <w:rPr>
                <w:color w:val="C0504D" w:themeColor="accent2"/>
                <w:lang w:val="en-US"/>
              </w:rPr>
            </w:rPrChange>
          </w:rPr>
          <w:delText>[Australia, Korea (Rep. of), India, Indonesia, Japan, Malaysia, Maldives, Micronesia, Papua New Guinea, Philippines, Thailand, Tonga [and] Vanuatu [and country names (TBD)]]</w:delText>
        </w:r>
      </w:del>
      <w:r w:rsidRPr="0080761A">
        <w:rPr>
          <w:highlight w:val="cyan"/>
          <w:lang w:val="en-US"/>
          <w:rPrChange w:id="41" w:author="APT Coordinator" w:date="2023-12-08T14:41:00Z">
            <w:rPr>
              <w:lang w:val="en-US"/>
            </w:rPr>
          </w:rPrChange>
        </w:rPr>
        <w:t>,</w:t>
      </w:r>
      <w:r w:rsidRPr="00CC2CEA">
        <w:rPr>
          <w:lang w:val="en-US"/>
        </w:rPr>
        <w:t xml:space="preserve"> is identified for use by high-altitude platform stations as International Mobile Telecommunications (IMT) base stations (HIBS). This identification does not preclude the use of these frequency bands by any application of the services to which it is allocated and does not establish priority in the Radio Regulations. Resolution </w:t>
      </w:r>
      <w:r w:rsidRPr="00CC2CEA">
        <w:rPr>
          <w:b/>
          <w:bCs/>
          <w:lang w:val="en-US"/>
        </w:rPr>
        <w:t>[HIBS 694-960 MHZ] (WRC</w:t>
      </w:r>
      <w:r w:rsidRPr="00CC2CEA">
        <w:rPr>
          <w:b/>
          <w:bCs/>
          <w:lang w:val="en-US"/>
        </w:rPr>
        <w:noBreakHyphen/>
        <w:t>23)</w:t>
      </w:r>
      <w:r w:rsidRPr="00CC2CEA">
        <w:rPr>
          <w:lang w:val="en-US"/>
        </w:rPr>
        <w:t xml:space="preserve"> shall apply. HIBS shall not claim protection from existing primary services. No. </w:t>
      </w:r>
      <w:r w:rsidRPr="00CC2CEA">
        <w:rPr>
          <w:rStyle w:val="Artref"/>
          <w:b/>
          <w:bCs/>
          <w:lang w:val="en-US"/>
        </w:rPr>
        <w:t>5.43A</w:t>
      </w:r>
      <w:r w:rsidRPr="00CC2CEA">
        <w:rPr>
          <w:b/>
          <w:bCs/>
          <w:lang w:val="en-US"/>
        </w:rPr>
        <w:t xml:space="preserve"> </w:t>
      </w:r>
      <w:r w:rsidRPr="00CC2CEA">
        <w:rPr>
          <w:lang w:val="en-US"/>
        </w:rPr>
        <w:t>does not</w:t>
      </w:r>
      <w:r w:rsidRPr="00CC2CEA">
        <w:rPr>
          <w:b/>
          <w:bCs/>
          <w:lang w:val="en-US"/>
        </w:rPr>
        <w:t xml:space="preserve"> </w:t>
      </w:r>
      <w:r w:rsidRPr="00CC2CEA">
        <w:rPr>
          <w:lang w:val="en-US"/>
        </w:rPr>
        <w:t>apply. Such use of HIBS in the frequency bands 830-835 MHz is limited to reception by HIBS</w:t>
      </w:r>
      <w:r w:rsidRPr="00CC2CEA">
        <w:rPr>
          <w:lang w:val="en-US" w:eastAsia="ja-JP"/>
        </w:rPr>
        <w:t>.</w:t>
      </w:r>
      <w:r w:rsidRPr="00CC2CEA">
        <w:rPr>
          <w:sz w:val="16"/>
          <w:szCs w:val="16"/>
          <w:lang w:val="en-US"/>
        </w:rPr>
        <w:t>     </w:t>
      </w:r>
      <w:r w:rsidRPr="00CC2CEA">
        <w:rPr>
          <w:sz w:val="16"/>
          <w:lang w:val="en-US"/>
        </w:rPr>
        <w:t>(WRC</w:t>
      </w:r>
      <w:r w:rsidRPr="00CC2CEA">
        <w:rPr>
          <w:sz w:val="16"/>
          <w:lang w:val="en-US"/>
        </w:rPr>
        <w:noBreakHyphen/>
        <w:t>23)</w:t>
      </w:r>
    </w:p>
    <w:p w14:paraId="0872078B" w14:textId="77777777" w:rsidR="00792331" w:rsidRPr="00CC2CEA" w:rsidRDefault="00792331">
      <w:pPr>
        <w:pStyle w:val="Reasons"/>
        <w:rPr>
          <w:lang w:val="en-US"/>
        </w:rPr>
      </w:pPr>
    </w:p>
    <w:p w14:paraId="19980437" w14:textId="77777777" w:rsidR="00792331" w:rsidRPr="00CC2CEA" w:rsidRDefault="0048750F">
      <w:pPr>
        <w:pStyle w:val="Proposal"/>
        <w:rPr>
          <w:lang w:val="en-US"/>
        </w:rPr>
      </w:pPr>
      <w:r w:rsidRPr="00CC2CEA">
        <w:rPr>
          <w:lang w:val="en-US"/>
        </w:rPr>
        <w:t>ADD</w:t>
      </w:r>
      <w:r w:rsidRPr="00CC2CEA">
        <w:rPr>
          <w:lang w:val="en-US"/>
        </w:rPr>
        <w:tab/>
        <w:t>WG4A/379/5</w:t>
      </w:r>
      <w:r w:rsidRPr="00CC2CEA">
        <w:rPr>
          <w:vanish/>
          <w:color w:val="7F7F7F" w:themeColor="text1" w:themeTint="80"/>
          <w:vertAlign w:val="superscript"/>
          <w:lang w:val="en-US"/>
        </w:rPr>
        <w:t>#9000</w:t>
      </w:r>
    </w:p>
    <w:p w14:paraId="77E6659A" w14:textId="4F4D260F" w:rsidR="0048750F" w:rsidRPr="00CC2CEA" w:rsidDel="0080761A" w:rsidRDefault="0048750F" w:rsidP="0080761A">
      <w:pPr>
        <w:pStyle w:val="Note"/>
        <w:rPr>
          <w:del w:id="42" w:author="APT Coordinator" w:date="2023-12-08T14:41:00Z"/>
          <w:lang w:val="en-US"/>
        </w:rPr>
      </w:pPr>
      <w:r w:rsidRPr="00CC2CEA">
        <w:rPr>
          <w:rStyle w:val="Artdef"/>
          <w:szCs w:val="24"/>
          <w:lang w:val="en-US"/>
        </w:rPr>
        <w:t>5.ZZZ</w:t>
      </w:r>
      <w:r w:rsidRPr="00CC2CEA">
        <w:rPr>
          <w:szCs w:val="22"/>
          <w:lang w:val="en-US"/>
        </w:rPr>
        <w:tab/>
      </w:r>
      <w:r w:rsidRPr="00CC2CEA">
        <w:rPr>
          <w:lang w:val="en-US"/>
        </w:rPr>
        <w:t xml:space="preserve">The frequency band 698-790 MHz, or portions thereof, </w:t>
      </w:r>
    </w:p>
    <w:p w14:paraId="5CD4CAEA" w14:textId="4AB5F99D" w:rsidR="0048750F" w:rsidRPr="0080761A" w:rsidDel="0080761A" w:rsidRDefault="0048750F" w:rsidP="0080761A">
      <w:pPr>
        <w:pStyle w:val="Note"/>
        <w:rPr>
          <w:del w:id="43" w:author="APT Coordinator" w:date="2023-12-08T14:41:00Z"/>
          <w:rStyle w:val="Artref"/>
          <w:szCs w:val="22"/>
          <w:highlight w:val="cyan"/>
          <w:lang w:val="en-US"/>
          <w:rPrChange w:id="44" w:author="APT Coordinator" w:date="2023-12-08T14:41:00Z">
            <w:rPr>
              <w:del w:id="45" w:author="APT Coordinator" w:date="2023-12-08T14:41:00Z"/>
              <w:rStyle w:val="Artref"/>
              <w:szCs w:val="22"/>
              <w:lang w:val="en-US"/>
            </w:rPr>
          </w:rPrChange>
        </w:rPr>
      </w:pPr>
      <w:del w:id="46" w:author="APT Coordinator" w:date="2023-12-08T14:41:00Z">
        <w:r w:rsidRPr="0080761A" w:rsidDel="0080761A">
          <w:rPr>
            <w:color w:val="4F81BD" w:themeColor="accent1"/>
            <w:highlight w:val="cyan"/>
            <w:lang w:val="en-US"/>
          </w:rPr>
          <w:delText xml:space="preserve">Option 1 </w:delText>
        </w:r>
        <w:r w:rsidRPr="0080761A" w:rsidDel="0080761A">
          <w:rPr>
            <w:highlight w:val="cyan"/>
            <w:lang w:val="en-US"/>
          </w:rPr>
          <w:delText>[</w:delText>
        </w:r>
      </w:del>
      <w:r w:rsidRPr="00CC2CEA">
        <w:rPr>
          <w:lang w:val="en-US"/>
        </w:rPr>
        <w:t>in the countries listed in No. </w:t>
      </w:r>
      <w:r w:rsidRPr="00CC2CEA">
        <w:rPr>
          <w:rStyle w:val="Artref"/>
          <w:b/>
          <w:bCs/>
          <w:lang w:val="en-US"/>
        </w:rPr>
        <w:t>5.313A</w:t>
      </w:r>
      <w:del w:id="47" w:author="APT Coordinator" w:date="2023-12-08T14:41:00Z">
        <w:r w:rsidRPr="0080761A" w:rsidDel="0080761A">
          <w:rPr>
            <w:rStyle w:val="Artref"/>
            <w:szCs w:val="22"/>
            <w:highlight w:val="cyan"/>
            <w:lang w:val="en-US"/>
            <w:rPrChange w:id="48" w:author="APT Coordinator" w:date="2023-12-08T14:41:00Z">
              <w:rPr>
                <w:rStyle w:val="Artref"/>
                <w:szCs w:val="22"/>
                <w:lang w:val="en-US"/>
              </w:rPr>
            </w:rPrChange>
          </w:rPr>
          <w:delText xml:space="preserve">] </w:delText>
        </w:r>
      </w:del>
    </w:p>
    <w:p w14:paraId="6A796A84" w14:textId="7D4DB133" w:rsidR="0048750F" w:rsidRPr="00CC2CEA" w:rsidRDefault="0048750F" w:rsidP="0080761A">
      <w:pPr>
        <w:pStyle w:val="Note"/>
        <w:rPr>
          <w:lang w:val="en-US"/>
        </w:rPr>
      </w:pPr>
      <w:del w:id="49" w:author="APT Coordinator" w:date="2023-12-08T14:41:00Z">
        <w:r w:rsidRPr="0080761A" w:rsidDel="0080761A">
          <w:rPr>
            <w:rStyle w:val="Artref"/>
            <w:color w:val="4F81BD" w:themeColor="accent1"/>
            <w:szCs w:val="22"/>
            <w:highlight w:val="cyan"/>
            <w:lang w:val="en-US"/>
            <w:rPrChange w:id="50" w:author="APT Coordinator" w:date="2023-12-08T14:41:00Z">
              <w:rPr>
                <w:rStyle w:val="Artref"/>
                <w:color w:val="4F81BD" w:themeColor="accent1"/>
                <w:szCs w:val="22"/>
                <w:lang w:val="en-US"/>
              </w:rPr>
            </w:rPrChange>
          </w:rPr>
          <w:delText xml:space="preserve">Option 2 </w:delText>
        </w:r>
        <w:r w:rsidRPr="0080761A" w:rsidDel="0080761A">
          <w:rPr>
            <w:rStyle w:val="Artref"/>
            <w:szCs w:val="22"/>
            <w:highlight w:val="cyan"/>
            <w:lang w:val="en-US"/>
            <w:rPrChange w:id="51" w:author="APT Coordinator" w:date="2023-12-08T14:41:00Z">
              <w:rPr>
                <w:rStyle w:val="Artref"/>
                <w:szCs w:val="22"/>
                <w:lang w:val="en-US"/>
              </w:rPr>
            </w:rPrChange>
          </w:rPr>
          <w:delText>[</w:delText>
        </w:r>
        <w:r w:rsidRPr="0080761A" w:rsidDel="0080761A">
          <w:rPr>
            <w:highlight w:val="cyan"/>
            <w:lang w:val="en-US"/>
            <w:rPrChange w:id="52" w:author="APT Coordinator" w:date="2023-12-08T14:41:00Z">
              <w:rPr>
                <w:lang w:val="en-US"/>
              </w:rPr>
            </w:rPrChange>
          </w:rPr>
          <w:delText>in the countries listed in No. </w:delText>
        </w:r>
        <w:r w:rsidRPr="0080761A" w:rsidDel="0080761A">
          <w:rPr>
            <w:rStyle w:val="Artref"/>
            <w:b/>
            <w:bCs/>
            <w:highlight w:val="cyan"/>
            <w:lang w:val="en-US"/>
            <w:rPrChange w:id="53" w:author="APT Coordinator" w:date="2023-12-08T14:41:00Z">
              <w:rPr>
                <w:rStyle w:val="Artref"/>
                <w:b/>
                <w:bCs/>
                <w:lang w:val="en-US"/>
              </w:rPr>
            </w:rPrChange>
          </w:rPr>
          <w:delText xml:space="preserve">5.313A </w:delText>
        </w:r>
        <w:r w:rsidRPr="0080761A" w:rsidDel="0080761A">
          <w:rPr>
            <w:rStyle w:val="Artref"/>
            <w:szCs w:val="22"/>
            <w:highlight w:val="cyan"/>
            <w:lang w:val="en-US"/>
            <w:rPrChange w:id="54" w:author="APT Coordinator" w:date="2023-12-08T14:41:00Z">
              <w:rPr>
                <w:rStyle w:val="Artref"/>
                <w:szCs w:val="22"/>
                <w:lang w:val="en-US"/>
              </w:rPr>
            </w:rPrChange>
          </w:rPr>
          <w:delText>(except</w:delText>
        </w:r>
        <w:r w:rsidRPr="0080761A" w:rsidDel="0080761A">
          <w:rPr>
            <w:color w:val="C0504D" w:themeColor="accent2"/>
            <w:highlight w:val="cyan"/>
            <w:lang w:val="en-US"/>
            <w:rPrChange w:id="55" w:author="APT Coordinator" w:date="2023-12-08T14:41:00Z">
              <w:rPr>
                <w:color w:val="C0504D" w:themeColor="accent2"/>
                <w:lang w:val="en-US"/>
              </w:rPr>
            </w:rPrChange>
          </w:rPr>
          <w:delText xml:space="preserve"> [country names (TBD)]</w:delText>
        </w:r>
        <w:r w:rsidRPr="0080761A" w:rsidDel="0080761A">
          <w:rPr>
            <w:rStyle w:val="Artref"/>
            <w:szCs w:val="22"/>
            <w:highlight w:val="cyan"/>
            <w:lang w:val="en-US"/>
            <w:rPrChange w:id="56" w:author="APT Coordinator" w:date="2023-12-08T14:41:00Z">
              <w:rPr>
                <w:rStyle w:val="Artref"/>
                <w:szCs w:val="22"/>
                <w:lang w:val="en-US"/>
              </w:rPr>
            </w:rPrChange>
          </w:rPr>
          <w:delText xml:space="preserve">)] </w:delText>
        </w:r>
        <w:r w:rsidRPr="0080761A" w:rsidDel="0080761A">
          <w:rPr>
            <w:color w:val="C0504D" w:themeColor="accent2"/>
            <w:highlight w:val="cyan"/>
            <w:lang w:val="en-US"/>
            <w:rPrChange w:id="57" w:author="APT Coordinator" w:date="2023-12-08T14:41:00Z">
              <w:rPr>
                <w:color w:val="C0504D" w:themeColor="accent2"/>
                <w:lang w:val="en-US"/>
              </w:rPr>
            </w:rPrChange>
          </w:rPr>
          <w:delText>[Australia, Korea (Rep. of), Indonesia, Japan, Malaysia, Maldives, Micronesia, Papua New Guinea, Philippines, Thailand, Tonga [and] Vanuatu [and country names (TBD)]]</w:delText>
        </w:r>
      </w:del>
      <w:r w:rsidRPr="00CC2CEA">
        <w:rPr>
          <w:lang w:val="en-US"/>
        </w:rPr>
        <w:t>, which are allocated to the mobile service on a primary basis, is identified for use by high-altitude platform stations as International Mobile Telecommunications (IMT) base stations (HIBS). This identification does not preclude the use of this frequency band by any application of the services to which it is allocated and does not establish priority in the Radio Regulations. Resolution </w:t>
      </w:r>
      <w:r w:rsidRPr="00CC2CEA">
        <w:rPr>
          <w:b/>
          <w:bCs/>
          <w:lang w:val="en-US"/>
        </w:rPr>
        <w:t>[HIBS 694-960 MHZ] (WRC</w:t>
      </w:r>
      <w:r w:rsidRPr="00CC2CEA">
        <w:rPr>
          <w:b/>
          <w:bCs/>
          <w:lang w:val="en-US"/>
        </w:rPr>
        <w:noBreakHyphen/>
        <w:t xml:space="preserve">23) </w:t>
      </w:r>
      <w:r w:rsidRPr="00CC2CEA">
        <w:rPr>
          <w:lang w:val="en-US"/>
        </w:rPr>
        <w:t>shall apply. HIBS shall not claim protection from existing primary services. No. </w:t>
      </w:r>
      <w:r w:rsidRPr="00CC2CEA">
        <w:rPr>
          <w:rStyle w:val="Artref"/>
          <w:b/>
          <w:bCs/>
          <w:lang w:val="en-US"/>
        </w:rPr>
        <w:t>5.43A</w:t>
      </w:r>
      <w:r w:rsidRPr="00CC2CEA">
        <w:rPr>
          <w:b/>
          <w:bCs/>
          <w:lang w:val="en-US"/>
        </w:rPr>
        <w:t xml:space="preserve"> </w:t>
      </w:r>
      <w:r w:rsidRPr="00CC2CEA">
        <w:rPr>
          <w:lang w:val="en-US"/>
        </w:rPr>
        <w:t>does not</w:t>
      </w:r>
      <w:r w:rsidRPr="00CC2CEA">
        <w:rPr>
          <w:b/>
          <w:bCs/>
          <w:lang w:val="en-US"/>
        </w:rPr>
        <w:t xml:space="preserve"> </w:t>
      </w:r>
      <w:r w:rsidRPr="00CC2CEA">
        <w:rPr>
          <w:lang w:val="en-US"/>
        </w:rPr>
        <w:t>apply. Such use of HIBS in the frequency band 698-728 MHz is limited to reception by HIBS</w:t>
      </w:r>
      <w:r w:rsidRPr="00CC2CEA">
        <w:rPr>
          <w:lang w:val="en-US" w:eastAsia="ja-JP"/>
        </w:rPr>
        <w:t>.</w:t>
      </w:r>
      <w:r w:rsidRPr="00CC2CEA">
        <w:rPr>
          <w:sz w:val="16"/>
          <w:szCs w:val="16"/>
          <w:lang w:val="en-US"/>
        </w:rPr>
        <w:t>     </w:t>
      </w:r>
      <w:r w:rsidRPr="00CC2CEA">
        <w:rPr>
          <w:sz w:val="16"/>
          <w:lang w:val="en-US"/>
        </w:rPr>
        <w:t>(WRC</w:t>
      </w:r>
      <w:r w:rsidRPr="00CC2CEA">
        <w:rPr>
          <w:sz w:val="16"/>
          <w:lang w:val="en-US"/>
        </w:rPr>
        <w:noBreakHyphen/>
        <w:t>23)</w:t>
      </w:r>
    </w:p>
    <w:p w14:paraId="4EF83F4A" w14:textId="77777777" w:rsidR="00792331" w:rsidRPr="00CC2CEA" w:rsidRDefault="00792331">
      <w:pPr>
        <w:pStyle w:val="Reasons"/>
        <w:rPr>
          <w:lang w:val="en-US"/>
        </w:rPr>
      </w:pPr>
    </w:p>
    <w:p w14:paraId="24A0E4F5" w14:textId="77777777" w:rsidR="00792331" w:rsidRPr="00CC2CEA" w:rsidRDefault="0048750F">
      <w:pPr>
        <w:pStyle w:val="Proposal"/>
        <w:rPr>
          <w:lang w:val="en-US"/>
        </w:rPr>
      </w:pPr>
      <w:r w:rsidRPr="00CC2CEA">
        <w:rPr>
          <w:lang w:val="en-US"/>
        </w:rPr>
        <w:t>ADD</w:t>
      </w:r>
      <w:r w:rsidRPr="00CC2CEA">
        <w:rPr>
          <w:lang w:val="en-US"/>
        </w:rPr>
        <w:tab/>
        <w:t>WG4A/379/6</w:t>
      </w:r>
      <w:r w:rsidRPr="00CC2CEA">
        <w:rPr>
          <w:vanish/>
          <w:color w:val="7F7F7F" w:themeColor="text1" w:themeTint="80"/>
          <w:vertAlign w:val="superscript"/>
          <w:lang w:val="en-US"/>
        </w:rPr>
        <w:t>#9001</w:t>
      </w:r>
    </w:p>
    <w:p w14:paraId="4B7C5422" w14:textId="77777777" w:rsidR="0048750F" w:rsidRPr="00CC2CEA" w:rsidRDefault="0048750F" w:rsidP="00140D0D">
      <w:pPr>
        <w:pStyle w:val="ResNo"/>
        <w:rPr>
          <w:lang w:val="en-US"/>
        </w:rPr>
      </w:pPr>
      <w:r w:rsidRPr="00CC2CEA">
        <w:rPr>
          <w:lang w:val="en-US"/>
        </w:rPr>
        <w:t xml:space="preserve">DRAFT NEW RESOLUTION </w:t>
      </w:r>
      <w:r w:rsidRPr="00CC2CEA">
        <w:rPr>
          <w:rStyle w:val="href"/>
          <w:lang w:val="en-US"/>
        </w:rPr>
        <w:t>[HIBS 694-960 MHZ] (WRC</w:t>
      </w:r>
      <w:r w:rsidRPr="00CC2CEA">
        <w:rPr>
          <w:rStyle w:val="href"/>
          <w:lang w:val="en-US"/>
        </w:rPr>
        <w:noBreakHyphen/>
        <w:t>23)</w:t>
      </w:r>
    </w:p>
    <w:p w14:paraId="7BB480FA" w14:textId="77777777" w:rsidR="0048750F" w:rsidRPr="00CC2CEA" w:rsidRDefault="0048750F" w:rsidP="00140D0D">
      <w:pPr>
        <w:pStyle w:val="Restitle"/>
        <w:rPr>
          <w:lang w:val="en-US"/>
        </w:rPr>
      </w:pPr>
      <w:r w:rsidRPr="00CC2CEA">
        <w:rPr>
          <w:lang w:val="en-US"/>
        </w:rPr>
        <w:t xml:space="preserve">Use of high-altitude platform stations as International Mobile Telecommunications base stations (HIBS) in the frequency </w:t>
      </w:r>
      <w:r w:rsidRPr="00CC2CEA">
        <w:rPr>
          <w:lang w:val="en-US"/>
        </w:rPr>
        <w:br/>
        <w:t xml:space="preserve">band 694-960 MHz, or portions thereof </w:t>
      </w:r>
      <w:r w:rsidRPr="00CC2CEA">
        <w:rPr>
          <w:rStyle w:val="a7"/>
          <w:lang w:val="en-US"/>
        </w:rPr>
        <w:footnoteReference w:customMarkFollows="1" w:id="1"/>
        <w:t>1</w:t>
      </w:r>
    </w:p>
    <w:p w14:paraId="56C4F4D9" w14:textId="77777777" w:rsidR="0048750F" w:rsidRPr="00CC2CEA" w:rsidRDefault="0048750F" w:rsidP="007D6AEF">
      <w:pPr>
        <w:pStyle w:val="Normalaftertitle0"/>
        <w:rPr>
          <w:lang w:val="en-US"/>
        </w:rPr>
      </w:pPr>
      <w:r w:rsidRPr="00CC2CEA">
        <w:rPr>
          <w:lang w:val="en-US"/>
        </w:rPr>
        <w:t>The World Radiocommunication Conference (Dubai, 2023),</w:t>
      </w:r>
    </w:p>
    <w:p w14:paraId="5CF216C0" w14:textId="77777777" w:rsidR="0048750F" w:rsidRPr="00CC2CEA" w:rsidRDefault="0048750F" w:rsidP="00860747">
      <w:pPr>
        <w:pStyle w:val="Call"/>
        <w:rPr>
          <w:lang w:val="en-US"/>
        </w:rPr>
      </w:pPr>
      <w:r w:rsidRPr="00CC2CEA">
        <w:rPr>
          <w:lang w:val="en-US"/>
        </w:rPr>
        <w:lastRenderedPageBreak/>
        <w:t>considering</w:t>
      </w:r>
    </w:p>
    <w:p w14:paraId="4E5FAF7F" w14:textId="77777777" w:rsidR="0048750F" w:rsidRPr="00CC2CEA" w:rsidRDefault="0048750F" w:rsidP="00655D22">
      <w:pPr>
        <w:rPr>
          <w:szCs w:val="24"/>
          <w:lang w:val="en-US"/>
        </w:rPr>
      </w:pPr>
      <w:r w:rsidRPr="00CC2CEA">
        <w:rPr>
          <w:i/>
          <w:szCs w:val="24"/>
          <w:lang w:val="en-US"/>
        </w:rPr>
        <w:t>a)</w:t>
      </w:r>
      <w:r w:rsidRPr="00CC2CEA">
        <w:rPr>
          <w:i/>
          <w:szCs w:val="24"/>
          <w:lang w:val="en-US"/>
        </w:rPr>
        <w:tab/>
      </w:r>
      <w:r w:rsidRPr="00CC2CEA">
        <w:rPr>
          <w:szCs w:val="24"/>
          <w:lang w:val="en-US"/>
        </w:rPr>
        <w:t xml:space="preserve">that the </w:t>
      </w:r>
      <w:proofErr w:type="spellStart"/>
      <w:r w:rsidRPr="00CC2CEA">
        <w:rPr>
          <w:szCs w:val="24"/>
          <w:lang w:val="en-US"/>
        </w:rPr>
        <w:t>favourable</w:t>
      </w:r>
      <w:proofErr w:type="spellEnd"/>
      <w:r w:rsidRPr="00CC2CEA">
        <w:rPr>
          <w:szCs w:val="24"/>
          <w:lang w:val="en-US"/>
        </w:rPr>
        <w:t xml:space="preserve"> propagation characteristics of the frequency band 694-960 MHz are beneficial to provide cost-effective solutions for coverage, including large areas of low population density;</w:t>
      </w:r>
    </w:p>
    <w:p w14:paraId="47DC7C9E" w14:textId="77777777" w:rsidR="0048750F" w:rsidRPr="00CC2CEA" w:rsidRDefault="0048750F" w:rsidP="00655D22">
      <w:pPr>
        <w:rPr>
          <w:szCs w:val="24"/>
          <w:lang w:val="en-US"/>
        </w:rPr>
      </w:pPr>
      <w:r w:rsidRPr="00CC2CEA">
        <w:rPr>
          <w:i/>
          <w:color w:val="000000"/>
          <w:szCs w:val="24"/>
          <w:lang w:val="en-US"/>
        </w:rPr>
        <w:t>b)</w:t>
      </w:r>
      <w:r w:rsidRPr="00CC2CEA">
        <w:rPr>
          <w:szCs w:val="24"/>
          <w:lang w:val="en-US"/>
        </w:rPr>
        <w:tab/>
        <w:t>that the operation of high-altitude platform stations as International Mobile Telecommunications (IMT) base stations (HIBS) in the same geographical area with existing services may create compatibility issues;</w:t>
      </w:r>
    </w:p>
    <w:p w14:paraId="70A59F4C" w14:textId="77777777" w:rsidR="0048750F" w:rsidRPr="00CC2CEA" w:rsidRDefault="0048750F" w:rsidP="00655D22">
      <w:pPr>
        <w:rPr>
          <w:szCs w:val="24"/>
          <w:lang w:val="en-US"/>
        </w:rPr>
      </w:pPr>
      <w:r w:rsidRPr="00CC2CEA">
        <w:rPr>
          <w:i/>
          <w:szCs w:val="24"/>
          <w:lang w:val="en-US"/>
        </w:rPr>
        <w:t>c)</w:t>
      </w:r>
      <w:r w:rsidRPr="00CC2CEA">
        <w:rPr>
          <w:i/>
          <w:szCs w:val="24"/>
          <w:lang w:val="en-US"/>
        </w:rPr>
        <w:tab/>
      </w:r>
      <w:r w:rsidRPr="00CC2CEA">
        <w:rPr>
          <w:szCs w:val="24"/>
          <w:lang w:val="en-US"/>
        </w:rPr>
        <w:t>that it is necessary to adequately protect existing services in this frequency band;</w:t>
      </w:r>
    </w:p>
    <w:p w14:paraId="1CDD2803" w14:textId="77777777" w:rsidR="0048750F" w:rsidRPr="00CC2CEA" w:rsidRDefault="0048750F" w:rsidP="00ED0E38">
      <w:pPr>
        <w:rPr>
          <w:lang w:val="en-US"/>
        </w:rPr>
      </w:pPr>
      <w:r w:rsidRPr="00CC2CEA">
        <w:rPr>
          <w:i/>
          <w:iCs/>
          <w:lang w:val="en-US"/>
        </w:rPr>
        <w:t>d)</w:t>
      </w:r>
      <w:r w:rsidRPr="00CC2CEA">
        <w:rPr>
          <w:lang w:val="en-US"/>
        </w:rPr>
        <w:t xml:space="preserve"> </w:t>
      </w:r>
      <w:r w:rsidRPr="00CC2CEA">
        <w:rPr>
          <w:lang w:val="en-US"/>
        </w:rPr>
        <w:tab/>
        <w:t>that there is growing demand for access to mobile broadband, requiring more flexibility in the approaches to expand the capacity and coverage provided by IMT systems;</w:t>
      </w:r>
    </w:p>
    <w:p w14:paraId="6B54C93D" w14:textId="77777777" w:rsidR="0048750F" w:rsidRPr="00CC2CEA" w:rsidRDefault="0048750F" w:rsidP="00655D22">
      <w:pPr>
        <w:rPr>
          <w:szCs w:val="24"/>
          <w:lang w:val="en-US"/>
        </w:rPr>
      </w:pPr>
      <w:r w:rsidRPr="00CC2CEA">
        <w:rPr>
          <w:i/>
          <w:iCs/>
          <w:szCs w:val="24"/>
          <w:lang w:val="en-US"/>
        </w:rPr>
        <w:t>e)</w:t>
      </w:r>
      <w:r w:rsidRPr="00CC2CEA">
        <w:rPr>
          <w:szCs w:val="24"/>
          <w:lang w:val="en-US"/>
        </w:rPr>
        <w:tab/>
        <w:t xml:space="preserve">that HIBS would be used as part of terrestrial IMT networks, and may use the same frequency bands as ground-based IMT base stations in order to provide mobile-broadband connectivity to underserved communities, and in rural and remote </w:t>
      </w:r>
      <w:proofErr w:type="gramStart"/>
      <w:r w:rsidRPr="00CC2CEA">
        <w:rPr>
          <w:szCs w:val="24"/>
          <w:lang w:val="en-US"/>
        </w:rPr>
        <w:t>areas;</w:t>
      </w:r>
      <w:proofErr w:type="gramEnd"/>
    </w:p>
    <w:p w14:paraId="2EB9144F" w14:textId="77777777" w:rsidR="0048750F" w:rsidRPr="00CC2CEA" w:rsidRDefault="0048750F" w:rsidP="00655D22">
      <w:pPr>
        <w:rPr>
          <w:szCs w:val="24"/>
          <w:lang w:val="en-US"/>
        </w:rPr>
      </w:pPr>
      <w:r w:rsidRPr="00CC2CEA">
        <w:rPr>
          <w:i/>
          <w:iCs/>
          <w:color w:val="000000"/>
          <w:szCs w:val="24"/>
          <w:lang w:val="en-US"/>
        </w:rPr>
        <w:t>f)</w:t>
      </w:r>
      <w:r w:rsidRPr="00CC2CEA">
        <w:rPr>
          <w:i/>
          <w:iCs/>
          <w:color w:val="000000"/>
          <w:szCs w:val="24"/>
          <w:lang w:val="en-US"/>
        </w:rPr>
        <w:tab/>
      </w:r>
      <w:r w:rsidRPr="00CC2CEA">
        <w:rPr>
          <w:szCs w:val="24"/>
          <w:lang w:val="en-US"/>
        </w:rPr>
        <w:t xml:space="preserve">that HIBS would offer a new means of providing IMT services with minimal network infrastructure as they are capable of providing service to a large footprint together with a dense </w:t>
      </w:r>
      <w:proofErr w:type="gramStart"/>
      <w:r w:rsidRPr="00CC2CEA">
        <w:rPr>
          <w:szCs w:val="24"/>
          <w:lang w:val="en-US"/>
        </w:rPr>
        <w:t>coverage;</w:t>
      </w:r>
      <w:proofErr w:type="gramEnd"/>
    </w:p>
    <w:p w14:paraId="0D4CEAF3" w14:textId="77777777" w:rsidR="0048750F" w:rsidRPr="00CC2CEA" w:rsidRDefault="0048750F" w:rsidP="00655D22">
      <w:pPr>
        <w:rPr>
          <w:szCs w:val="24"/>
          <w:lang w:val="en-US"/>
        </w:rPr>
      </w:pPr>
      <w:r w:rsidRPr="00CC2CEA">
        <w:rPr>
          <w:i/>
          <w:iCs/>
          <w:color w:val="000000"/>
          <w:szCs w:val="24"/>
          <w:lang w:val="en-US"/>
        </w:rPr>
        <w:t>g)</w:t>
      </w:r>
      <w:r w:rsidRPr="00CC2CEA">
        <w:rPr>
          <w:i/>
          <w:iCs/>
          <w:color w:val="000000"/>
          <w:szCs w:val="24"/>
          <w:lang w:val="en-US"/>
        </w:rPr>
        <w:tab/>
      </w:r>
      <w:r w:rsidRPr="00CC2CEA">
        <w:rPr>
          <w:szCs w:val="24"/>
          <w:lang w:val="en-US"/>
        </w:rPr>
        <w:t>that the use of HIBS is optional for administrations, and that such use should not have any priority over other terrestrial IMT use;</w:t>
      </w:r>
    </w:p>
    <w:p w14:paraId="5ADE345B" w14:textId="77777777" w:rsidR="0048750F" w:rsidRPr="00CC2CEA" w:rsidRDefault="0048750F" w:rsidP="00655D22">
      <w:pPr>
        <w:rPr>
          <w:szCs w:val="24"/>
          <w:lang w:val="en-US"/>
        </w:rPr>
      </w:pPr>
      <w:r w:rsidRPr="00CC2CEA">
        <w:rPr>
          <w:i/>
          <w:iCs/>
          <w:szCs w:val="24"/>
          <w:lang w:val="en-US"/>
        </w:rPr>
        <w:t>h)</w:t>
      </w:r>
      <w:r w:rsidRPr="00CC2CEA">
        <w:rPr>
          <w:szCs w:val="24"/>
          <w:lang w:val="en-US"/>
        </w:rPr>
        <w:tab/>
        <w:t xml:space="preserve">that the mobile station to be served, whether by HIBS or </w:t>
      </w:r>
      <w:proofErr w:type="gramStart"/>
      <w:r w:rsidRPr="00CC2CEA">
        <w:rPr>
          <w:szCs w:val="24"/>
          <w:lang w:val="en-US"/>
        </w:rPr>
        <w:t>ground-based</w:t>
      </w:r>
      <w:proofErr w:type="gramEnd"/>
      <w:r w:rsidRPr="00CC2CEA">
        <w:rPr>
          <w:szCs w:val="24"/>
          <w:lang w:val="en-US"/>
        </w:rPr>
        <w:t xml:space="preserve"> IMT base stations, is the same, and currently supports a variety of the frequency bands identified for IMT;</w:t>
      </w:r>
    </w:p>
    <w:p w14:paraId="198B7D39" w14:textId="77777777" w:rsidR="0048750F" w:rsidRPr="00CC2CEA" w:rsidRDefault="0048750F" w:rsidP="00655D22">
      <w:pPr>
        <w:rPr>
          <w:szCs w:val="24"/>
          <w:lang w:val="en-US"/>
        </w:rPr>
      </w:pPr>
      <w:proofErr w:type="spellStart"/>
      <w:r w:rsidRPr="00CC2CEA">
        <w:rPr>
          <w:i/>
          <w:iCs/>
          <w:szCs w:val="24"/>
          <w:lang w:val="en-US"/>
        </w:rPr>
        <w:t>i</w:t>
      </w:r>
      <w:proofErr w:type="spellEnd"/>
      <w:r w:rsidRPr="00CC2CEA">
        <w:rPr>
          <w:i/>
          <w:iCs/>
          <w:szCs w:val="24"/>
          <w:lang w:val="en-US"/>
        </w:rPr>
        <w:t>)</w:t>
      </w:r>
      <w:r w:rsidRPr="00CC2CEA">
        <w:rPr>
          <w:szCs w:val="24"/>
          <w:lang w:val="en-US"/>
        </w:rPr>
        <w:tab/>
        <w:t xml:space="preserve">that under certain deployment scenarios, platform transmissions in the frequency band 694-960 MHz may occur at altitudes down to 18 km, and </w:t>
      </w:r>
      <w:r w:rsidRPr="00CC2CEA">
        <w:rPr>
          <w:color w:val="000000"/>
          <w:szCs w:val="24"/>
          <w:lang w:val="en-US" w:eastAsia="ja-JP"/>
        </w:rPr>
        <w:t>some sensitivity studies have shown that the difference of interference at this altitude would be negligible</w:t>
      </w:r>
      <w:r w:rsidRPr="00CC2CEA">
        <w:rPr>
          <w:szCs w:val="24"/>
          <w:lang w:val="en-US"/>
        </w:rPr>
        <w:t>;</w:t>
      </w:r>
    </w:p>
    <w:p w14:paraId="174FB858" w14:textId="77777777" w:rsidR="0048750F" w:rsidRPr="00CC2CEA" w:rsidRDefault="0048750F" w:rsidP="00655D22">
      <w:pPr>
        <w:rPr>
          <w:szCs w:val="24"/>
          <w:lang w:val="en-US"/>
        </w:rPr>
      </w:pPr>
      <w:r w:rsidRPr="00CC2CEA">
        <w:rPr>
          <w:i/>
          <w:iCs/>
          <w:color w:val="000000"/>
          <w:szCs w:val="24"/>
          <w:lang w:val="en-US"/>
        </w:rPr>
        <w:t>j)</w:t>
      </w:r>
      <w:r w:rsidRPr="00CC2CEA">
        <w:rPr>
          <w:i/>
          <w:iCs/>
          <w:color w:val="000000"/>
          <w:szCs w:val="24"/>
          <w:lang w:val="en-US"/>
        </w:rPr>
        <w:tab/>
      </w:r>
      <w:r w:rsidRPr="00CC2CEA">
        <w:rPr>
          <w:szCs w:val="24"/>
          <w:lang w:val="en-US"/>
        </w:rPr>
        <w:t>that the ITU Radiocommunication Sector (ITU</w:t>
      </w:r>
      <w:r w:rsidRPr="00CC2CEA">
        <w:rPr>
          <w:szCs w:val="24"/>
          <w:lang w:val="en-US"/>
        </w:rPr>
        <w:noBreakHyphen/>
        <w:t>R) has addressed sharing and compatibility between HIBS and existing systems of primary allocated services, and adjacent services in the frequency band 694-960 MHz,</w:t>
      </w:r>
    </w:p>
    <w:p w14:paraId="685FCA21" w14:textId="77777777" w:rsidR="0048750F" w:rsidRPr="00CC2CEA" w:rsidRDefault="0048750F" w:rsidP="00860747">
      <w:pPr>
        <w:pStyle w:val="Call"/>
        <w:rPr>
          <w:lang w:val="en-US"/>
        </w:rPr>
      </w:pPr>
      <w:r w:rsidRPr="00CC2CEA">
        <w:rPr>
          <w:lang w:val="en-US"/>
        </w:rPr>
        <w:t>recognizing</w:t>
      </w:r>
    </w:p>
    <w:p w14:paraId="3DDA3CBD" w14:textId="77777777" w:rsidR="0048750F" w:rsidRPr="00CC2CEA" w:rsidRDefault="0048750F" w:rsidP="000026BF">
      <w:pPr>
        <w:rPr>
          <w:szCs w:val="24"/>
          <w:lang w:val="en-US"/>
        </w:rPr>
      </w:pPr>
      <w:r w:rsidRPr="00CC2CEA">
        <w:rPr>
          <w:i/>
          <w:szCs w:val="24"/>
          <w:lang w:val="en-US"/>
        </w:rPr>
        <w:t>a)</w:t>
      </w:r>
      <w:r w:rsidRPr="00CC2CEA">
        <w:rPr>
          <w:szCs w:val="24"/>
          <w:lang w:val="en-US"/>
        </w:rPr>
        <w:tab/>
        <w:t>that, in Article </w:t>
      </w:r>
      <w:r w:rsidRPr="00CC2CEA">
        <w:rPr>
          <w:b/>
          <w:bCs/>
          <w:szCs w:val="24"/>
          <w:lang w:val="en-US"/>
        </w:rPr>
        <w:t>5</w:t>
      </w:r>
      <w:r w:rsidRPr="00CC2CEA">
        <w:rPr>
          <w:szCs w:val="24"/>
          <w:lang w:val="en-US"/>
        </w:rPr>
        <w:t xml:space="preserve"> of the Radio Regulations, the frequency band 694-960 MHz, or parts thereof, is allocated on a primary basis to various services;</w:t>
      </w:r>
    </w:p>
    <w:p w14:paraId="7858F5F3" w14:textId="77777777" w:rsidR="0048750F" w:rsidRPr="00CC2CEA" w:rsidRDefault="0048750F" w:rsidP="000026BF">
      <w:pPr>
        <w:rPr>
          <w:szCs w:val="24"/>
          <w:lang w:val="en-US"/>
        </w:rPr>
      </w:pPr>
      <w:r w:rsidRPr="00CC2CEA">
        <w:rPr>
          <w:i/>
          <w:szCs w:val="24"/>
          <w:lang w:val="en-US"/>
        </w:rPr>
        <w:t>b)</w:t>
      </w:r>
      <w:r w:rsidRPr="00CC2CEA">
        <w:rPr>
          <w:szCs w:val="24"/>
          <w:lang w:val="en-US"/>
        </w:rPr>
        <w:tab/>
        <w:t>that the use of the frequency band 470-862 MHz by the broadcasting service and other primary services in Region 1 (except Mongolia) and the Islamic Republic of Iran is covered by the GE06 Agreement;</w:t>
      </w:r>
    </w:p>
    <w:p w14:paraId="07E05C93" w14:textId="77777777" w:rsidR="0048750F" w:rsidRPr="00CC2CEA" w:rsidRDefault="0048750F" w:rsidP="000026BF">
      <w:pPr>
        <w:rPr>
          <w:szCs w:val="24"/>
          <w:lang w:val="en-US"/>
        </w:rPr>
      </w:pPr>
      <w:r w:rsidRPr="00CC2CEA">
        <w:rPr>
          <w:i/>
          <w:iCs/>
          <w:szCs w:val="24"/>
          <w:lang w:val="en-US"/>
        </w:rPr>
        <w:t>c)</w:t>
      </w:r>
      <w:r w:rsidRPr="00CC2CEA">
        <w:rPr>
          <w:szCs w:val="24"/>
          <w:lang w:val="en-US"/>
        </w:rPr>
        <w:tab/>
        <w:t>that high-altitude platform station (HAPS) is defined in No. </w:t>
      </w:r>
      <w:r w:rsidRPr="00CC2CEA">
        <w:rPr>
          <w:rStyle w:val="Artref"/>
          <w:b/>
          <w:lang w:val="en-US"/>
        </w:rPr>
        <w:t>1.66A</w:t>
      </w:r>
      <w:r w:rsidRPr="00CC2CEA">
        <w:rPr>
          <w:b/>
          <w:bCs/>
          <w:szCs w:val="24"/>
          <w:lang w:val="en-US"/>
        </w:rPr>
        <w:t xml:space="preserve"> </w:t>
      </w:r>
      <w:r w:rsidRPr="00CC2CEA">
        <w:rPr>
          <w:szCs w:val="24"/>
          <w:lang w:val="en-US"/>
        </w:rPr>
        <w:t>as a station located on an object at an altitude of 20 to 50 km and at a specified, nominal, fixed point relative to the Earth;</w:t>
      </w:r>
    </w:p>
    <w:p w14:paraId="454C1917" w14:textId="77777777" w:rsidR="0048750F" w:rsidRPr="00CC2CEA" w:rsidRDefault="0048750F" w:rsidP="000026BF">
      <w:pPr>
        <w:rPr>
          <w:szCs w:val="24"/>
          <w:lang w:val="en-US"/>
        </w:rPr>
      </w:pPr>
      <w:r w:rsidRPr="00CC2CEA">
        <w:rPr>
          <w:i/>
          <w:iCs/>
          <w:szCs w:val="24"/>
          <w:lang w:val="en-US"/>
        </w:rPr>
        <w:t>d)</w:t>
      </w:r>
      <w:r w:rsidRPr="00CC2CEA">
        <w:rPr>
          <w:szCs w:val="24"/>
          <w:lang w:val="en-US"/>
        </w:rPr>
        <w:tab/>
        <w:t>that the frequency band 694-960 MHz, or parts thereof, are identified for IMT in accordance with Nos. </w:t>
      </w:r>
      <w:r w:rsidRPr="00CC2CEA">
        <w:rPr>
          <w:rStyle w:val="Artref"/>
          <w:b/>
          <w:lang w:val="en-US"/>
        </w:rPr>
        <w:t>5.313A</w:t>
      </w:r>
      <w:r w:rsidRPr="00CC2CEA">
        <w:rPr>
          <w:szCs w:val="24"/>
          <w:lang w:val="en-US"/>
        </w:rPr>
        <w:t xml:space="preserve"> and </w:t>
      </w:r>
      <w:r w:rsidRPr="00CC2CEA">
        <w:rPr>
          <w:rStyle w:val="Artref"/>
          <w:b/>
          <w:lang w:val="en-US"/>
        </w:rPr>
        <w:t>5.317A</w:t>
      </w:r>
      <w:r w:rsidRPr="00CC2CEA">
        <w:rPr>
          <w:szCs w:val="24"/>
          <w:lang w:val="en-US"/>
        </w:rPr>
        <w:t>;</w:t>
      </w:r>
    </w:p>
    <w:p w14:paraId="136B6F36" w14:textId="77777777" w:rsidR="0048750F" w:rsidRPr="00CC2CEA" w:rsidRDefault="0048750F" w:rsidP="000026BF">
      <w:pPr>
        <w:rPr>
          <w:szCs w:val="24"/>
          <w:lang w:val="en-US"/>
        </w:rPr>
      </w:pPr>
      <w:r w:rsidRPr="00CC2CEA">
        <w:rPr>
          <w:i/>
          <w:iCs/>
          <w:szCs w:val="24"/>
          <w:lang w:val="en-US"/>
        </w:rPr>
        <w:t>e)</w:t>
      </w:r>
      <w:r w:rsidRPr="00CC2CEA">
        <w:rPr>
          <w:i/>
          <w:iCs/>
          <w:szCs w:val="24"/>
          <w:lang w:val="en-US"/>
        </w:rPr>
        <w:tab/>
      </w:r>
      <w:r w:rsidRPr="00CC2CEA">
        <w:rPr>
          <w:szCs w:val="24"/>
          <w:lang w:val="en-US"/>
        </w:rPr>
        <w:t>that these frequency bands are allocated to the fixed and mobile services on a co-primary basis,</w:t>
      </w:r>
    </w:p>
    <w:p w14:paraId="1B9614A8" w14:textId="77777777" w:rsidR="0048750F" w:rsidRPr="00CC2CEA" w:rsidRDefault="0048750F" w:rsidP="00860747">
      <w:pPr>
        <w:pStyle w:val="Call"/>
        <w:rPr>
          <w:lang w:val="en-US"/>
        </w:rPr>
      </w:pPr>
      <w:r w:rsidRPr="00CC2CEA">
        <w:rPr>
          <w:lang w:val="en-US"/>
        </w:rPr>
        <w:lastRenderedPageBreak/>
        <w:t>emphasizing</w:t>
      </w:r>
    </w:p>
    <w:p w14:paraId="67A320AF" w14:textId="77777777" w:rsidR="0048750F" w:rsidRPr="00CC2CEA" w:rsidRDefault="0048750F" w:rsidP="00C54B3D">
      <w:pPr>
        <w:rPr>
          <w:szCs w:val="24"/>
          <w:lang w:val="en-US"/>
        </w:rPr>
      </w:pPr>
      <w:r w:rsidRPr="00CC2CEA">
        <w:rPr>
          <w:szCs w:val="24"/>
          <w:lang w:val="en-US"/>
        </w:rPr>
        <w:t>that the requirements of the different services to which the frequency band is allocated, including the mobile, aeronautical radionavigation (in accordance with Nos. </w:t>
      </w:r>
      <w:r w:rsidRPr="00CC2CEA">
        <w:rPr>
          <w:rStyle w:val="Artref"/>
          <w:b/>
          <w:lang w:val="en-US"/>
        </w:rPr>
        <w:t>5.312</w:t>
      </w:r>
      <w:r w:rsidRPr="00CC2CEA">
        <w:rPr>
          <w:szCs w:val="24"/>
          <w:lang w:val="en-US"/>
        </w:rPr>
        <w:t xml:space="preserve"> and </w:t>
      </w:r>
      <w:r w:rsidRPr="00CC2CEA">
        <w:rPr>
          <w:rStyle w:val="Artref"/>
          <w:b/>
          <w:lang w:val="en-US"/>
        </w:rPr>
        <w:t>5.323</w:t>
      </w:r>
      <w:r w:rsidRPr="00CC2CEA">
        <w:rPr>
          <w:szCs w:val="24"/>
          <w:lang w:val="en-US"/>
        </w:rPr>
        <w:t xml:space="preserve">), fixed and broadcasting services, shall be </w:t>
      </w:r>
      <w:proofErr w:type="gramStart"/>
      <w:r w:rsidRPr="00CC2CEA">
        <w:rPr>
          <w:szCs w:val="24"/>
          <w:lang w:val="en-US"/>
        </w:rPr>
        <w:t>taken into account</w:t>
      </w:r>
      <w:proofErr w:type="gramEnd"/>
      <w:r w:rsidRPr="00CC2CEA">
        <w:rPr>
          <w:szCs w:val="24"/>
          <w:lang w:val="en-US"/>
        </w:rPr>
        <w:t>,</w:t>
      </w:r>
    </w:p>
    <w:p w14:paraId="7829C77E" w14:textId="77777777" w:rsidR="0048750F" w:rsidRPr="00CC2CEA" w:rsidRDefault="0048750F" w:rsidP="00860747">
      <w:pPr>
        <w:pStyle w:val="Call"/>
        <w:rPr>
          <w:lang w:val="en-US"/>
        </w:rPr>
      </w:pPr>
      <w:r w:rsidRPr="00CC2CEA">
        <w:rPr>
          <w:lang w:val="en-US"/>
        </w:rPr>
        <w:t>resolves</w:t>
      </w:r>
    </w:p>
    <w:p w14:paraId="75D71884" w14:textId="77777777" w:rsidR="0048750F" w:rsidRPr="00CC2CEA" w:rsidRDefault="0048750F" w:rsidP="002E5123">
      <w:pPr>
        <w:rPr>
          <w:b/>
          <w:bCs/>
          <w:lang w:val="en-US"/>
        </w:rPr>
      </w:pPr>
      <w:r w:rsidRPr="00CC2CEA">
        <w:rPr>
          <w:b/>
          <w:bCs/>
          <w:lang w:val="en-US"/>
        </w:rPr>
        <w:t>[Option 1]</w:t>
      </w:r>
    </w:p>
    <w:p w14:paraId="57D487F2" w14:textId="77777777" w:rsidR="0048750F" w:rsidRPr="00CC2CEA" w:rsidRDefault="0048750F" w:rsidP="002E5123">
      <w:pPr>
        <w:rPr>
          <w:b/>
          <w:bCs/>
          <w:lang w:val="en-US"/>
        </w:rPr>
      </w:pPr>
      <w:r w:rsidRPr="00CC2CEA">
        <w:rPr>
          <w:b/>
          <w:bCs/>
          <w:lang w:val="en-US"/>
        </w:rPr>
        <w:t>[</w:t>
      </w:r>
    </w:p>
    <w:p w14:paraId="0F7042D5" w14:textId="77777777" w:rsidR="0048750F" w:rsidRPr="00CC2CEA" w:rsidRDefault="0048750F" w:rsidP="00A86C39">
      <w:pPr>
        <w:rPr>
          <w:szCs w:val="24"/>
          <w:lang w:val="en-US"/>
        </w:rPr>
      </w:pPr>
      <w:r w:rsidRPr="00CC2CEA">
        <w:rPr>
          <w:szCs w:val="24"/>
          <w:lang w:val="en-US"/>
        </w:rPr>
        <w:t>1</w:t>
      </w:r>
      <w:r w:rsidRPr="00CC2CEA">
        <w:rPr>
          <w:szCs w:val="24"/>
          <w:lang w:val="en-US"/>
        </w:rPr>
        <w:tab/>
        <w:t>that, in the frequency band 694-862 MHz in accordance with Nos. </w:t>
      </w:r>
      <w:r w:rsidRPr="00CC2CEA">
        <w:rPr>
          <w:rStyle w:val="Artref"/>
          <w:b/>
          <w:lang w:val="en-US"/>
        </w:rPr>
        <w:t>5.YYY</w:t>
      </w:r>
      <w:r w:rsidRPr="00CC2CEA">
        <w:rPr>
          <w:rStyle w:val="Artref"/>
          <w:bCs/>
          <w:lang w:val="en-US"/>
        </w:rPr>
        <w:t xml:space="preserve"> [R1, R2, and R3]</w:t>
      </w:r>
      <w:r w:rsidRPr="00CC2CEA">
        <w:rPr>
          <w:b/>
          <w:szCs w:val="24"/>
          <w:lang w:val="en-US"/>
        </w:rPr>
        <w:t xml:space="preserve"> </w:t>
      </w:r>
      <w:r w:rsidRPr="00CC2CEA">
        <w:rPr>
          <w:szCs w:val="24"/>
          <w:lang w:val="en-US"/>
        </w:rPr>
        <w:t>and</w:t>
      </w:r>
      <w:r w:rsidRPr="00CC2CEA">
        <w:rPr>
          <w:b/>
          <w:szCs w:val="24"/>
          <w:lang w:val="en-US"/>
        </w:rPr>
        <w:t xml:space="preserve"> </w:t>
      </w:r>
      <w:r w:rsidRPr="00CC2CEA">
        <w:rPr>
          <w:rStyle w:val="Artref"/>
          <w:b/>
          <w:lang w:val="en-US"/>
        </w:rPr>
        <w:t>5.ZZZ</w:t>
      </w:r>
      <w:r w:rsidRPr="00CC2CEA">
        <w:rPr>
          <w:szCs w:val="24"/>
          <w:lang w:val="en-US"/>
        </w:rPr>
        <w:t xml:space="preserve"> and based on the criteria contained in Annex 1 to this Resolution, administrations implementing HIBS shall seek agreement under No.</w:t>
      </w:r>
      <w:r w:rsidRPr="00CC2CEA">
        <w:rPr>
          <w:rStyle w:val="Artref"/>
          <w:bCs/>
          <w:lang w:val="en-US"/>
        </w:rPr>
        <w:t> </w:t>
      </w:r>
      <w:r w:rsidRPr="00CC2CEA">
        <w:rPr>
          <w:rStyle w:val="Artref"/>
          <w:b/>
          <w:lang w:val="en-US"/>
        </w:rPr>
        <w:t>9.21</w:t>
      </w:r>
      <w:r w:rsidRPr="00CC2CEA">
        <w:rPr>
          <w:b/>
          <w:szCs w:val="24"/>
          <w:lang w:val="en-US"/>
        </w:rPr>
        <w:t xml:space="preserve"> </w:t>
      </w:r>
      <w:r w:rsidRPr="00CC2CEA">
        <w:rPr>
          <w:szCs w:val="24"/>
          <w:lang w:val="en-US"/>
        </w:rPr>
        <w:t>with respect to the aeronautical radionavigation service in the countries mentioned in No. </w:t>
      </w:r>
      <w:r w:rsidRPr="00CC2CEA">
        <w:rPr>
          <w:rStyle w:val="Artref"/>
          <w:b/>
          <w:lang w:val="en-US"/>
        </w:rPr>
        <w:t>5.312</w:t>
      </w:r>
      <w:r w:rsidRPr="00CC2CEA">
        <w:rPr>
          <w:szCs w:val="24"/>
          <w:lang w:val="en-US"/>
        </w:rPr>
        <w:t xml:space="preserve"> of the Radio Regulations;</w:t>
      </w:r>
    </w:p>
    <w:p w14:paraId="60C098C7" w14:textId="77777777" w:rsidR="0048750F" w:rsidRPr="00CC2CEA" w:rsidRDefault="0048750F" w:rsidP="00A86C39">
      <w:pPr>
        <w:rPr>
          <w:lang w:val="en-US"/>
        </w:rPr>
      </w:pPr>
      <w:r w:rsidRPr="00CC2CEA">
        <w:rPr>
          <w:lang w:val="en-US"/>
        </w:rPr>
        <w:t>2</w:t>
      </w:r>
      <w:r w:rsidRPr="00CC2CEA">
        <w:rPr>
          <w:lang w:val="en-US"/>
        </w:rPr>
        <w:tab/>
        <w:t>that, in the frequency band 862-960 MHz in accordance with No.</w:t>
      </w:r>
      <w:r w:rsidRPr="00CC2CEA">
        <w:rPr>
          <w:rStyle w:val="Artref"/>
          <w:bCs/>
          <w:lang w:val="en-US"/>
        </w:rPr>
        <w:t> </w:t>
      </w:r>
      <w:r w:rsidRPr="00CC2CEA">
        <w:rPr>
          <w:rStyle w:val="Artref"/>
          <w:b/>
          <w:lang w:val="en-US"/>
        </w:rPr>
        <w:t>5.YYY</w:t>
      </w:r>
      <w:r w:rsidRPr="00CC2CEA">
        <w:rPr>
          <w:lang w:val="en-US"/>
        </w:rPr>
        <w:t>, and based on the criteria contained in Annex 2 to this Resolution, administrations implementing HIBS shall seek agreement under No.</w:t>
      </w:r>
      <w:r w:rsidRPr="00CC2CEA">
        <w:rPr>
          <w:rStyle w:val="Artref"/>
          <w:bCs/>
          <w:lang w:val="en-US"/>
        </w:rPr>
        <w:t> </w:t>
      </w:r>
      <w:r w:rsidRPr="00CC2CEA">
        <w:rPr>
          <w:rStyle w:val="Artref"/>
          <w:b/>
          <w:lang w:val="en-US"/>
        </w:rPr>
        <w:t>9.21</w:t>
      </w:r>
      <w:r w:rsidRPr="00CC2CEA">
        <w:rPr>
          <w:b/>
          <w:bCs/>
          <w:lang w:val="en-US"/>
        </w:rPr>
        <w:t xml:space="preserve"> </w:t>
      </w:r>
      <w:r w:rsidRPr="00CC2CEA">
        <w:rPr>
          <w:lang w:val="en-US"/>
        </w:rPr>
        <w:t>with respect to the aeronautical radionavigation service in the countries mentioned in No.</w:t>
      </w:r>
      <w:r w:rsidRPr="00CC2CEA">
        <w:rPr>
          <w:rStyle w:val="Artref"/>
          <w:bCs/>
          <w:lang w:val="en-US"/>
        </w:rPr>
        <w:t> </w:t>
      </w:r>
      <w:r w:rsidRPr="00CC2CEA">
        <w:rPr>
          <w:rStyle w:val="Artref"/>
          <w:b/>
          <w:lang w:val="en-US"/>
        </w:rPr>
        <w:t>5.323</w:t>
      </w:r>
      <w:r w:rsidRPr="00CC2CEA">
        <w:rPr>
          <w:lang w:val="en-US"/>
        </w:rPr>
        <w:t xml:space="preserve"> of the Radio Regulations;</w:t>
      </w:r>
    </w:p>
    <w:p w14:paraId="57B1FB5C" w14:textId="77777777" w:rsidR="0048750F" w:rsidRPr="00CC2CEA" w:rsidRDefault="0048750F" w:rsidP="00703D14">
      <w:pPr>
        <w:rPr>
          <w:b/>
          <w:bCs/>
          <w:lang w:val="en-US"/>
        </w:rPr>
      </w:pPr>
      <w:r w:rsidRPr="00CC2CEA">
        <w:rPr>
          <w:b/>
          <w:bCs/>
          <w:lang w:val="en-US"/>
        </w:rPr>
        <w:t>]</w:t>
      </w:r>
    </w:p>
    <w:p w14:paraId="6204D5EE" w14:textId="77777777" w:rsidR="0048750F" w:rsidRPr="00CC2CEA" w:rsidRDefault="0048750F" w:rsidP="00703D14">
      <w:pPr>
        <w:rPr>
          <w:b/>
          <w:bCs/>
          <w:lang w:val="en-US"/>
        </w:rPr>
      </w:pPr>
      <w:r w:rsidRPr="00CC2CEA">
        <w:rPr>
          <w:b/>
          <w:bCs/>
          <w:lang w:val="en-US"/>
        </w:rPr>
        <w:t xml:space="preserve">[Option 2] </w:t>
      </w:r>
    </w:p>
    <w:p w14:paraId="6E8FFFAC" w14:textId="77777777" w:rsidR="0048750F" w:rsidRPr="00CC2CEA" w:rsidRDefault="0048750F" w:rsidP="00703D14">
      <w:pPr>
        <w:rPr>
          <w:b/>
          <w:bCs/>
          <w:lang w:val="en-US"/>
        </w:rPr>
      </w:pPr>
      <w:r w:rsidRPr="00CC2CEA">
        <w:rPr>
          <w:b/>
          <w:bCs/>
          <w:lang w:val="en-US"/>
        </w:rPr>
        <w:t>[</w:t>
      </w:r>
    </w:p>
    <w:p w14:paraId="25505F20" w14:textId="77777777" w:rsidR="0048750F" w:rsidRPr="00CC2CEA" w:rsidRDefault="0048750F" w:rsidP="00BB6680">
      <w:pPr>
        <w:rPr>
          <w:lang w:val="en-US"/>
        </w:rPr>
      </w:pPr>
      <w:r w:rsidRPr="00CC2CEA">
        <w:rPr>
          <w:lang w:val="en-US"/>
        </w:rPr>
        <w:t>1</w:t>
      </w:r>
      <w:r w:rsidRPr="00CC2CEA">
        <w:rPr>
          <w:lang w:val="en-US"/>
        </w:rPr>
        <w:tab/>
        <w:t>that use of the frequency band 694-960 MHz in accordance with Nos. </w:t>
      </w:r>
      <w:r w:rsidRPr="00CC2CEA">
        <w:rPr>
          <w:rStyle w:val="Artref"/>
          <w:b/>
          <w:bCs/>
          <w:lang w:val="en-US"/>
        </w:rPr>
        <w:t>5.UUU</w:t>
      </w:r>
      <w:r w:rsidRPr="00CC2CEA">
        <w:rPr>
          <w:lang w:val="en-US"/>
        </w:rPr>
        <w:t xml:space="preserve">, </w:t>
      </w:r>
      <w:proofErr w:type="gramStart"/>
      <w:r w:rsidRPr="00CC2CEA">
        <w:rPr>
          <w:rStyle w:val="Artref"/>
          <w:b/>
          <w:bCs/>
          <w:lang w:val="en-US"/>
        </w:rPr>
        <w:t>5.UUUR</w:t>
      </w:r>
      <w:proofErr w:type="gramEnd"/>
      <w:r w:rsidRPr="00CC2CEA">
        <w:rPr>
          <w:rStyle w:val="Artref"/>
          <w:b/>
          <w:bCs/>
          <w:lang w:val="en-US"/>
        </w:rPr>
        <w:t>3</w:t>
      </w:r>
      <w:r w:rsidRPr="00CC2CEA">
        <w:rPr>
          <w:lang w:val="en-US"/>
        </w:rPr>
        <w:t xml:space="preserve">, and </w:t>
      </w:r>
      <w:r w:rsidRPr="00CC2CEA">
        <w:rPr>
          <w:b/>
          <w:bCs/>
          <w:lang w:val="en-US"/>
        </w:rPr>
        <w:t>5.ZZZ</w:t>
      </w:r>
      <w:r w:rsidRPr="00CC2CEA">
        <w:rPr>
          <w:lang w:val="en-US"/>
        </w:rPr>
        <w:t xml:space="preserve"> is subject to agreement obtained under No. </w:t>
      </w:r>
      <w:r w:rsidRPr="00CC2CEA">
        <w:rPr>
          <w:b/>
          <w:bCs/>
          <w:lang w:val="en-US"/>
        </w:rPr>
        <w:t>9.21</w:t>
      </w:r>
      <w:r w:rsidRPr="00CC2CEA">
        <w:rPr>
          <w:lang w:val="en-US"/>
        </w:rPr>
        <w:t xml:space="preserve"> with respect to ARNS in countries listed in No. </w:t>
      </w:r>
      <w:r w:rsidRPr="00CC2CEA">
        <w:rPr>
          <w:b/>
          <w:bCs/>
          <w:lang w:val="en-US"/>
        </w:rPr>
        <w:t>5.312</w:t>
      </w:r>
      <w:r w:rsidRPr="00CC2CEA">
        <w:rPr>
          <w:lang w:val="en-US"/>
        </w:rPr>
        <w:t xml:space="preserve"> and </w:t>
      </w:r>
      <w:r w:rsidRPr="00CC2CEA">
        <w:rPr>
          <w:b/>
          <w:bCs/>
          <w:lang w:val="en-US"/>
        </w:rPr>
        <w:t>5.323</w:t>
      </w:r>
      <w:r w:rsidRPr="00CC2CEA">
        <w:rPr>
          <w:lang w:val="en-US"/>
        </w:rPr>
        <w:t xml:space="preserve"> based on the criteria contained in Annex 1 to this Resolution;</w:t>
      </w:r>
    </w:p>
    <w:p w14:paraId="175E08FF" w14:textId="77777777" w:rsidR="0048750F" w:rsidRPr="00CC2CEA" w:rsidRDefault="0048750F" w:rsidP="009C06D4">
      <w:pPr>
        <w:rPr>
          <w:b/>
          <w:bCs/>
          <w:lang w:val="en-US"/>
        </w:rPr>
      </w:pPr>
      <w:r w:rsidRPr="00CC2CEA">
        <w:rPr>
          <w:b/>
          <w:bCs/>
          <w:lang w:val="en-US"/>
        </w:rPr>
        <w:t>]</w:t>
      </w:r>
    </w:p>
    <w:p w14:paraId="0D8BE539" w14:textId="77777777" w:rsidR="0048750F" w:rsidRPr="00CC2CEA" w:rsidRDefault="0048750F" w:rsidP="00EC43A4">
      <w:pPr>
        <w:rPr>
          <w:color w:val="000000"/>
          <w:lang w:val="en-US"/>
        </w:rPr>
      </w:pPr>
      <w:r w:rsidRPr="00CC2CEA">
        <w:rPr>
          <w:lang w:val="en-US"/>
        </w:rPr>
        <w:t>X</w:t>
      </w:r>
      <w:r w:rsidRPr="00CC2CEA">
        <w:rPr>
          <w:lang w:val="en-US"/>
        </w:rPr>
        <w:tab/>
        <w:t>that HIBS operating in the frequency band 694/698-862 MHz shall not cause harmful interference to nor claim protection from the broadcasting service. Where the GE06 Agreement applies, the power flux-density (pfd) level per HIBS shall not exceed −135.8 </w:t>
      </w:r>
      <w:proofErr w:type="gramStart"/>
      <w:r w:rsidRPr="00CC2CEA">
        <w:rPr>
          <w:lang w:val="en-US"/>
        </w:rPr>
        <w:t>dB(</w:t>
      </w:r>
      <w:proofErr w:type="gramEnd"/>
      <w:r w:rsidRPr="00CC2CEA">
        <w:rPr>
          <w:lang w:val="en-US"/>
        </w:rPr>
        <w:t>W/(m</w:t>
      </w:r>
      <w:r w:rsidRPr="00CC2CEA">
        <w:rPr>
          <w:vertAlign w:val="superscript"/>
          <w:lang w:val="en-US"/>
        </w:rPr>
        <w:t>2</w:t>
      </w:r>
      <w:r w:rsidRPr="00CC2CEA">
        <w:rPr>
          <w:lang w:val="en-US"/>
        </w:rPr>
        <w:t> · MHz)), produced in the territory of other administrations, at the highest of the clutter height or 10 m unless explicit agreement of the affected administration is provided at the time of the notification of HIBS;</w:t>
      </w:r>
    </w:p>
    <w:p w14:paraId="4AE5733B" w14:textId="77777777" w:rsidR="0048750F" w:rsidRPr="00CC2CEA" w:rsidRDefault="0048750F" w:rsidP="00EC43A4">
      <w:pPr>
        <w:rPr>
          <w:lang w:val="en-US"/>
        </w:rPr>
      </w:pPr>
      <w:r w:rsidRPr="00CC2CEA">
        <w:rPr>
          <w:lang w:val="en-US"/>
        </w:rPr>
        <w:t>X</w:t>
      </w:r>
      <w:r w:rsidRPr="00CC2CEA">
        <w:rPr>
          <w:lang w:val="en-US"/>
        </w:rPr>
        <w:tab/>
        <w:t xml:space="preserve">that, where the GE06 Agreement does not apply, </w:t>
      </w:r>
      <w:r w:rsidRPr="00CC2CEA">
        <w:rPr>
          <w:lang w:val="en-US" w:eastAsia="ja-JP"/>
        </w:rPr>
        <w:t xml:space="preserve">use of the frequency band </w:t>
      </w:r>
      <w:r w:rsidRPr="00CC2CEA">
        <w:rPr>
          <w:lang w:val="en-US"/>
        </w:rPr>
        <w:t>694/698</w:t>
      </w:r>
      <w:r w:rsidRPr="00CC2CEA">
        <w:rPr>
          <w:lang w:val="en-US" w:eastAsia="ja-JP"/>
        </w:rPr>
        <w:t>-862 MHz by HIBS is subject to agreement obtained under No</w:t>
      </w:r>
      <w:r w:rsidRPr="00CC2CEA">
        <w:rPr>
          <w:b/>
          <w:bCs/>
          <w:lang w:val="en-US" w:eastAsia="ja-JP"/>
        </w:rPr>
        <w:t>. </w:t>
      </w:r>
      <w:r w:rsidRPr="00CC2CEA">
        <w:rPr>
          <w:rStyle w:val="Artref"/>
          <w:b/>
          <w:bCs/>
          <w:lang w:val="en-US"/>
        </w:rPr>
        <w:t>9.21</w:t>
      </w:r>
      <w:r w:rsidRPr="00CC2CEA">
        <w:rPr>
          <w:lang w:val="en-US" w:eastAsia="ja-JP"/>
        </w:rPr>
        <w:t xml:space="preserve"> with respect to the broadcasting service </w:t>
      </w:r>
      <w:r w:rsidRPr="00CC2CEA">
        <w:rPr>
          <w:lang w:val="en-US"/>
        </w:rPr>
        <w:t>in the territory of other administrations</w:t>
      </w:r>
      <w:r w:rsidRPr="00CC2CEA">
        <w:rPr>
          <w:lang w:val="en-US" w:eastAsia="ja-JP"/>
        </w:rPr>
        <w:t xml:space="preserve">. The coordination threshold of </w:t>
      </w:r>
      <w:r w:rsidRPr="00CC2CEA">
        <w:rPr>
          <w:lang w:val="en-US"/>
        </w:rPr>
        <w:t xml:space="preserve">the pfd </w:t>
      </w:r>
      <w:r w:rsidRPr="00CC2CEA">
        <w:rPr>
          <w:lang w:val="en-US" w:eastAsia="ja-JP"/>
        </w:rPr>
        <w:t xml:space="preserve">level </w:t>
      </w:r>
      <w:r w:rsidRPr="00CC2CEA">
        <w:rPr>
          <w:lang w:val="en-US"/>
        </w:rPr>
        <w:t>of −135.8 </w:t>
      </w:r>
      <w:proofErr w:type="gramStart"/>
      <w:r w:rsidRPr="00CC2CEA">
        <w:rPr>
          <w:lang w:val="en-US"/>
        </w:rPr>
        <w:t>dB</w:t>
      </w:r>
      <w:r w:rsidRPr="00CC2CEA">
        <w:rPr>
          <w:rFonts w:eastAsia="Batang"/>
          <w:lang w:val="en-US"/>
        </w:rPr>
        <w:t>(</w:t>
      </w:r>
      <w:proofErr w:type="gramEnd"/>
      <w:r w:rsidRPr="00CC2CEA">
        <w:rPr>
          <w:rFonts w:eastAsia="Batang"/>
          <w:lang w:val="en-US"/>
        </w:rPr>
        <w:t>W/(m</w:t>
      </w:r>
      <w:r w:rsidRPr="00CC2CEA">
        <w:rPr>
          <w:rFonts w:eastAsia="Batang"/>
          <w:vertAlign w:val="superscript"/>
          <w:lang w:val="en-US"/>
        </w:rPr>
        <w:t>2</w:t>
      </w:r>
      <w:r w:rsidRPr="00CC2CEA">
        <w:rPr>
          <w:rFonts w:eastAsia="Batang"/>
          <w:lang w:val="en-US"/>
        </w:rPr>
        <w:t xml:space="preserve"> · MHz)) </w:t>
      </w:r>
      <w:r w:rsidRPr="00CC2CEA">
        <w:rPr>
          <w:lang w:val="en-US" w:eastAsia="ja-JP"/>
        </w:rPr>
        <w:t>per HIBS shall be used, which produced in the territory of other administrations, at the highest of the clutter height or 10 m</w:t>
      </w:r>
      <w:r w:rsidRPr="00CC2CEA">
        <w:rPr>
          <w:lang w:val="en-US"/>
        </w:rPr>
        <w:t>;</w:t>
      </w:r>
    </w:p>
    <w:p w14:paraId="5F8268C3" w14:textId="77777777" w:rsidR="0048750F" w:rsidRPr="00CC2CEA" w:rsidRDefault="0048750F" w:rsidP="009B52FC">
      <w:pPr>
        <w:keepNext/>
        <w:rPr>
          <w:lang w:val="en-US"/>
        </w:rPr>
      </w:pPr>
      <w:r w:rsidRPr="00CC2CEA">
        <w:rPr>
          <w:lang w:val="en-US"/>
        </w:rPr>
        <w:t>4</w:t>
      </w:r>
      <w:r w:rsidRPr="00CC2CEA">
        <w:rPr>
          <w:lang w:val="en-US"/>
        </w:rPr>
        <w:tab/>
        <w:t>that administrations wishing to implement HIBS shall comply with the following:</w:t>
      </w:r>
    </w:p>
    <w:p w14:paraId="28F9E1E0" w14:textId="77777777" w:rsidR="0048750F" w:rsidRPr="00CC2CEA" w:rsidRDefault="0048750F" w:rsidP="00766EFD">
      <w:pPr>
        <w:rPr>
          <w:lang w:val="en-US"/>
        </w:rPr>
      </w:pPr>
      <w:r w:rsidRPr="00CC2CEA">
        <w:rPr>
          <w:rFonts w:eastAsia="Batang"/>
          <w:lang w:val="en-US" w:eastAsia="ko-KR"/>
        </w:rPr>
        <w:t>4.X</w:t>
      </w:r>
      <w:r w:rsidRPr="00CC2CEA">
        <w:rPr>
          <w:rFonts w:eastAsia="Batang"/>
          <w:lang w:val="en-US" w:eastAsia="ko-KR"/>
        </w:rPr>
        <w:tab/>
        <w:t xml:space="preserve">for the purpose of protecting the mobile service, including </w:t>
      </w:r>
      <w:r w:rsidRPr="00CC2CEA">
        <w:rPr>
          <w:lang w:val="en-US"/>
        </w:rPr>
        <w:t xml:space="preserve">IMT terrestrial systems, </w:t>
      </w:r>
      <w:r w:rsidRPr="00CC2CEA">
        <w:rPr>
          <w:rFonts w:eastAsia="Batang"/>
          <w:lang w:val="en-US" w:eastAsia="ko-KR"/>
        </w:rPr>
        <w:t xml:space="preserve">in the territory of </w:t>
      </w:r>
      <w:proofErr w:type="spellStart"/>
      <w:r w:rsidRPr="00CC2CEA">
        <w:rPr>
          <w:rFonts w:eastAsia="Batang"/>
          <w:lang w:val="en-US" w:eastAsia="ko-KR"/>
        </w:rPr>
        <w:t>neighbouring</w:t>
      </w:r>
      <w:proofErr w:type="spellEnd"/>
      <w:r w:rsidRPr="00CC2CEA">
        <w:rPr>
          <w:rFonts w:eastAsia="Batang"/>
          <w:lang w:val="en-US" w:eastAsia="ko-KR"/>
        </w:rPr>
        <w:t xml:space="preserve"> administrations </w:t>
      </w:r>
      <w:r w:rsidRPr="00CC2CEA">
        <w:rPr>
          <w:lang w:val="en-US"/>
        </w:rPr>
        <w:t>in the frequency band 694-960 MHz, the following limits shall apply:</w:t>
      </w:r>
    </w:p>
    <w:p w14:paraId="155B0A78" w14:textId="77777777" w:rsidR="0048750F" w:rsidRPr="00CC2CEA" w:rsidRDefault="0048750F" w:rsidP="00EC43A4">
      <w:pPr>
        <w:pStyle w:val="enumlev1"/>
        <w:rPr>
          <w:rFonts w:eastAsia="Calibri"/>
          <w:lang w:val="en-US"/>
        </w:rPr>
      </w:pPr>
      <w:r w:rsidRPr="00CC2CEA">
        <w:rPr>
          <w:lang w:val="en-US"/>
        </w:rPr>
        <w:t>–</w:t>
      </w:r>
      <w:r w:rsidRPr="00CC2CEA">
        <w:rPr>
          <w:lang w:val="en-US"/>
        </w:rPr>
        <w:tab/>
        <w:t xml:space="preserve">the pfd </w:t>
      </w:r>
      <w:r w:rsidRPr="00CC2CEA">
        <w:rPr>
          <w:lang w:val="en-US" w:eastAsia="ja-JP"/>
        </w:rPr>
        <w:t xml:space="preserve">level per HIBS produced </w:t>
      </w:r>
      <w:r w:rsidRPr="00CC2CEA">
        <w:rPr>
          <w:rFonts w:eastAsia="Batang"/>
          <w:lang w:val="en-US" w:eastAsia="ko-KR"/>
        </w:rPr>
        <w:t>at</w:t>
      </w:r>
      <w:r w:rsidRPr="00CC2CEA">
        <w:rPr>
          <w:lang w:val="en-US" w:eastAsia="ja-JP"/>
        </w:rPr>
        <w:t xml:space="preserve"> the surface of the Earth in the territory of other administrations shall not exceed the following limit for the protection of IMT mobile stations,</w:t>
      </w:r>
      <w:r w:rsidRPr="00CC2CEA">
        <w:rPr>
          <w:color w:val="FF0000"/>
          <w:lang w:val="en-US" w:eastAsia="ja-JP"/>
        </w:rPr>
        <w:t xml:space="preserve"> </w:t>
      </w:r>
      <w:r w:rsidRPr="00CC2CEA">
        <w:rPr>
          <w:rFonts w:eastAsia="Batang"/>
          <w:lang w:val="en-US" w:eastAsia="ko-KR"/>
        </w:rPr>
        <w:t>unless explicit agreement of the affected administration is provided:</w:t>
      </w:r>
    </w:p>
    <w:p w14:paraId="60AD6AFE" w14:textId="77777777" w:rsidR="0048750F" w:rsidRPr="00CC2CEA" w:rsidRDefault="0048750F" w:rsidP="00EC43A4">
      <w:pPr>
        <w:tabs>
          <w:tab w:val="clear" w:pos="1871"/>
          <w:tab w:val="clear" w:pos="2268"/>
          <w:tab w:val="left" w:pos="3686"/>
          <w:tab w:val="left" w:pos="6237"/>
          <w:tab w:val="right" w:pos="7371"/>
          <w:tab w:val="left" w:pos="7447"/>
          <w:tab w:val="left" w:pos="7797"/>
        </w:tabs>
        <w:spacing w:before="80"/>
        <w:ind w:left="1134" w:hanging="1134"/>
        <w:rPr>
          <w:rFonts w:eastAsia="Batang"/>
          <w:szCs w:val="24"/>
          <w:lang w:val="en-US"/>
        </w:rPr>
      </w:pPr>
      <w:r w:rsidRPr="00CC2CEA">
        <w:rPr>
          <w:rFonts w:eastAsia="Batang"/>
          <w:szCs w:val="24"/>
          <w:lang w:val="en-US"/>
        </w:rPr>
        <w:tab/>
        <w:t>−114</w:t>
      </w:r>
      <w:r w:rsidRPr="00CC2CEA">
        <w:rPr>
          <w:rFonts w:eastAsia="Batang"/>
          <w:szCs w:val="24"/>
          <w:lang w:val="en-US"/>
        </w:rPr>
        <w:tab/>
      </w:r>
      <w:proofErr w:type="gramStart"/>
      <w:r w:rsidRPr="00CC2CEA">
        <w:rPr>
          <w:rFonts w:eastAsia="Batang"/>
          <w:szCs w:val="24"/>
          <w:lang w:val="en-US"/>
        </w:rPr>
        <w:t>dB(</w:t>
      </w:r>
      <w:proofErr w:type="gramEnd"/>
      <w:r w:rsidRPr="00CC2CEA">
        <w:rPr>
          <w:rFonts w:eastAsia="Batang"/>
          <w:szCs w:val="24"/>
          <w:lang w:val="en-US"/>
        </w:rPr>
        <w:t>W/(m</w:t>
      </w:r>
      <w:r w:rsidRPr="00CC2CEA">
        <w:rPr>
          <w:rFonts w:eastAsia="Batang"/>
          <w:szCs w:val="24"/>
          <w:vertAlign w:val="superscript"/>
          <w:lang w:val="en-US"/>
        </w:rPr>
        <w:t>2</w:t>
      </w:r>
      <w:r w:rsidRPr="00CC2CEA">
        <w:rPr>
          <w:rFonts w:eastAsia="Batang"/>
          <w:szCs w:val="24"/>
          <w:lang w:val="en-US"/>
        </w:rPr>
        <w:t xml:space="preserve"> · MHz)) </w:t>
      </w:r>
      <w:r w:rsidRPr="00CC2CEA">
        <w:rPr>
          <w:rFonts w:eastAsia="Batang"/>
          <w:szCs w:val="24"/>
          <w:lang w:val="en-US"/>
        </w:rPr>
        <w:tab/>
        <w:t>for</w:t>
      </w:r>
      <w:r w:rsidRPr="00CC2CEA">
        <w:rPr>
          <w:rFonts w:eastAsia="Batang"/>
          <w:szCs w:val="24"/>
          <w:lang w:val="en-US"/>
        </w:rPr>
        <w:tab/>
        <w:t>0°</w:t>
      </w:r>
      <w:r w:rsidRPr="00CC2CEA">
        <w:rPr>
          <w:rFonts w:eastAsia="Batang"/>
          <w:szCs w:val="24"/>
          <w:lang w:val="en-US"/>
        </w:rPr>
        <w:tab/>
        <w:t xml:space="preserve">&lt; </w:t>
      </w:r>
      <w:r w:rsidRPr="00CC2CEA">
        <w:rPr>
          <w:rFonts w:eastAsia="Batang"/>
          <w:szCs w:val="24"/>
          <w:lang w:val="en-US"/>
        </w:rPr>
        <w:sym w:font="Symbol" w:char="F071"/>
      </w:r>
      <w:r w:rsidRPr="00CC2CEA">
        <w:rPr>
          <w:rFonts w:eastAsia="Batang"/>
          <w:szCs w:val="24"/>
          <w:lang w:val="en-US"/>
        </w:rPr>
        <w:t xml:space="preserve"> </w:t>
      </w:r>
      <w:r w:rsidRPr="00CC2CEA">
        <w:rPr>
          <w:rFonts w:eastAsia="Batang"/>
          <w:szCs w:val="24"/>
          <w:lang w:val="en-US"/>
        </w:rPr>
        <w:sym w:font="Symbol" w:char="F0A3"/>
      </w:r>
      <w:r w:rsidRPr="00CC2CEA">
        <w:rPr>
          <w:rFonts w:eastAsia="Batang"/>
          <w:szCs w:val="24"/>
          <w:lang w:val="en-US"/>
        </w:rPr>
        <w:t xml:space="preserve"> 90°</w:t>
      </w:r>
    </w:p>
    <w:p w14:paraId="77EE8476" w14:textId="77777777" w:rsidR="0048750F" w:rsidRPr="00CC2CEA" w:rsidRDefault="0048750F" w:rsidP="00EC43A4">
      <w:pPr>
        <w:pStyle w:val="enumlev1"/>
        <w:rPr>
          <w:lang w:val="en-US" w:eastAsia="ja-JP"/>
        </w:rPr>
      </w:pPr>
      <w:r w:rsidRPr="00CC2CEA">
        <w:rPr>
          <w:lang w:val="en-US"/>
        </w:rPr>
        <w:tab/>
      </w:r>
      <w:r w:rsidRPr="00CC2CEA">
        <w:rPr>
          <w:lang w:val="en-US" w:eastAsia="ja-JP"/>
        </w:rPr>
        <w:t xml:space="preserve">where </w:t>
      </w:r>
      <w:r w:rsidRPr="00CC2CEA">
        <w:rPr>
          <w:iCs/>
          <w:lang w:val="en-US" w:eastAsia="ja-JP"/>
        </w:rPr>
        <w:t>θ</w:t>
      </w:r>
      <w:r w:rsidRPr="00CC2CEA">
        <w:rPr>
          <w:lang w:val="en-US" w:eastAsia="ja-JP"/>
        </w:rPr>
        <w:t xml:space="preserve"> is the </w:t>
      </w:r>
      <w:r w:rsidRPr="00CC2CEA">
        <w:rPr>
          <w:lang w:val="en-US"/>
        </w:rPr>
        <w:t xml:space="preserve">angle of arrival </w:t>
      </w:r>
      <w:r w:rsidRPr="00CC2CEA">
        <w:rPr>
          <w:lang w:val="en-US" w:eastAsia="ja-JP"/>
        </w:rPr>
        <w:t xml:space="preserve">of the incident wave </w:t>
      </w:r>
      <w:r w:rsidRPr="00CC2CEA">
        <w:rPr>
          <w:lang w:val="en-US"/>
        </w:rPr>
        <w:t>above the horizontal plane,</w:t>
      </w:r>
      <w:r w:rsidRPr="00CC2CEA">
        <w:rPr>
          <w:lang w:val="en-US" w:eastAsia="ja-JP"/>
        </w:rPr>
        <w:t xml:space="preserve"> in degrees;</w:t>
      </w:r>
    </w:p>
    <w:p w14:paraId="145C9C2E" w14:textId="77777777" w:rsidR="0048750F" w:rsidRPr="00CC2CEA" w:rsidRDefault="0048750F" w:rsidP="00EC43A4">
      <w:pPr>
        <w:pStyle w:val="enumlev1"/>
        <w:rPr>
          <w:lang w:val="en-US" w:eastAsia="ja-JP"/>
        </w:rPr>
      </w:pPr>
      <w:r w:rsidRPr="00CC2CEA">
        <w:rPr>
          <w:lang w:val="en-US"/>
        </w:rPr>
        <w:lastRenderedPageBreak/>
        <w:t>–</w:t>
      </w:r>
      <w:r w:rsidRPr="00CC2CEA">
        <w:rPr>
          <w:lang w:val="en-US"/>
        </w:rPr>
        <w:tab/>
      </w:r>
      <w:r w:rsidRPr="00CC2CEA">
        <w:rPr>
          <w:lang w:val="en-US" w:eastAsia="ja-JP"/>
        </w:rPr>
        <w:t>the pfd level per HIBS produced at the surface of the Earth in the territory of other administrations shall not exceed the following limit for the protection of IMT base stations, unless explicit agreement of the affected administration is provided:</w:t>
      </w:r>
    </w:p>
    <w:p w14:paraId="3FE0472F" w14:textId="77777777" w:rsidR="0048750F" w:rsidRPr="00CC2CEA" w:rsidRDefault="0048750F" w:rsidP="00EC43A4">
      <w:pPr>
        <w:tabs>
          <w:tab w:val="clear" w:pos="1871"/>
          <w:tab w:val="clear" w:pos="2268"/>
          <w:tab w:val="left" w:pos="3686"/>
          <w:tab w:val="left" w:pos="6237"/>
          <w:tab w:val="right" w:pos="7371"/>
          <w:tab w:val="left" w:pos="7447"/>
          <w:tab w:val="left" w:pos="7797"/>
        </w:tabs>
        <w:spacing w:before="80"/>
        <w:ind w:left="1134" w:hanging="1134"/>
        <w:rPr>
          <w:rFonts w:eastAsia="Batang"/>
          <w:lang w:val="en-US"/>
        </w:rPr>
      </w:pPr>
      <w:r w:rsidRPr="00CC2CEA">
        <w:rPr>
          <w:rFonts w:eastAsia="Batang"/>
          <w:lang w:val="en-US"/>
        </w:rPr>
        <w:tab/>
        <w:t>−</w:t>
      </w:r>
      <w:r w:rsidRPr="00CC2CEA">
        <w:rPr>
          <w:lang w:val="en-US" w:eastAsia="ja-JP"/>
        </w:rPr>
        <w:t>136 + 0.21 (</w:t>
      </w:r>
      <w:r w:rsidRPr="00CC2CEA">
        <w:rPr>
          <w:lang w:val="en-US" w:eastAsia="ja-JP"/>
        </w:rPr>
        <w:sym w:font="Symbol" w:char="F071"/>
      </w:r>
      <w:r w:rsidRPr="00CC2CEA">
        <w:rPr>
          <w:lang w:val="en-US" w:eastAsia="ja-JP"/>
        </w:rPr>
        <w:t>)</w:t>
      </w:r>
      <w:r w:rsidRPr="00CC2CEA">
        <w:rPr>
          <w:vertAlign w:val="superscript"/>
          <w:lang w:val="en-US" w:eastAsia="ja-JP"/>
        </w:rPr>
        <w:t>2</w:t>
      </w:r>
      <w:r w:rsidRPr="00CC2CEA">
        <w:rPr>
          <w:rFonts w:eastAsia="Batang"/>
          <w:lang w:val="en-US"/>
        </w:rPr>
        <w:tab/>
      </w:r>
      <w:proofErr w:type="gramStart"/>
      <w:r w:rsidRPr="00CC2CEA">
        <w:rPr>
          <w:rFonts w:eastAsia="Batang"/>
          <w:lang w:val="en-US"/>
        </w:rPr>
        <w:t>dB(</w:t>
      </w:r>
      <w:proofErr w:type="gramEnd"/>
      <w:r w:rsidRPr="00CC2CEA">
        <w:rPr>
          <w:rFonts w:eastAsia="Batang"/>
          <w:lang w:val="en-US"/>
        </w:rPr>
        <w:t>W/(m</w:t>
      </w:r>
      <w:r w:rsidRPr="00CC2CEA">
        <w:rPr>
          <w:rFonts w:eastAsia="Batang"/>
          <w:vertAlign w:val="superscript"/>
          <w:lang w:val="en-US"/>
        </w:rPr>
        <w:t>2</w:t>
      </w:r>
      <w:r w:rsidRPr="00CC2CEA">
        <w:rPr>
          <w:rFonts w:eastAsia="Batang"/>
          <w:lang w:val="en-US"/>
        </w:rPr>
        <w:t> · MHz))</w:t>
      </w:r>
      <w:r w:rsidRPr="00CC2CEA">
        <w:rPr>
          <w:rFonts w:eastAsia="Batang"/>
          <w:lang w:val="en-US"/>
        </w:rPr>
        <w:tab/>
        <w:t>for</w:t>
      </w:r>
      <w:r w:rsidRPr="00CC2CEA">
        <w:rPr>
          <w:rFonts w:eastAsia="Batang"/>
          <w:lang w:val="en-US"/>
        </w:rPr>
        <w:tab/>
        <w:t>0</w:t>
      </w:r>
      <w:r w:rsidRPr="00CC2CEA">
        <w:rPr>
          <w:rFonts w:eastAsia="Batang"/>
          <w:lang w:val="en-US"/>
        </w:rPr>
        <w:sym w:font="Symbol" w:char="F0B0"/>
      </w:r>
      <w:r w:rsidRPr="00CC2CEA">
        <w:rPr>
          <w:rFonts w:eastAsia="Batang"/>
          <w:lang w:val="en-US"/>
        </w:rPr>
        <w:tab/>
      </w:r>
      <w:r w:rsidRPr="00CC2CEA">
        <w:rPr>
          <w:rFonts w:eastAsia="Batang"/>
          <w:lang w:val="en-US"/>
        </w:rPr>
        <w:sym w:font="Symbol" w:char="F0A3"/>
      </w:r>
      <w:r w:rsidRPr="00CC2CEA">
        <w:rPr>
          <w:rFonts w:eastAsia="Batang"/>
          <w:lang w:val="en-US"/>
        </w:rPr>
        <w:t xml:space="preserve"> </w:t>
      </w:r>
      <w:r w:rsidRPr="00CC2CEA">
        <w:rPr>
          <w:rFonts w:eastAsia="Batang"/>
          <w:lang w:val="en-US"/>
        </w:rPr>
        <w:sym w:font="Symbol" w:char="F071"/>
      </w:r>
      <w:r w:rsidRPr="00CC2CEA">
        <w:rPr>
          <w:lang w:val="en-US"/>
        </w:rPr>
        <w:t xml:space="preserve"> </w:t>
      </w:r>
      <w:r w:rsidRPr="00CC2CEA">
        <w:rPr>
          <w:rFonts w:eastAsia="Batang"/>
          <w:lang w:val="en-US"/>
        </w:rPr>
        <w:sym w:font="Symbol" w:char="F0A3"/>
      </w:r>
      <w:r w:rsidRPr="00CC2CEA">
        <w:rPr>
          <w:rFonts w:eastAsia="Batang"/>
          <w:lang w:val="en-US"/>
        </w:rPr>
        <w:t xml:space="preserve"> 8.3</w:t>
      </w:r>
      <w:r w:rsidRPr="00CC2CEA">
        <w:rPr>
          <w:rFonts w:eastAsia="Batang"/>
          <w:lang w:val="en-US"/>
        </w:rPr>
        <w:sym w:font="Symbol" w:char="F0B0"/>
      </w:r>
    </w:p>
    <w:p w14:paraId="1A17B1F0" w14:textId="77777777" w:rsidR="0048750F" w:rsidRPr="00CC2CEA" w:rsidRDefault="0048750F" w:rsidP="00EC43A4">
      <w:pPr>
        <w:tabs>
          <w:tab w:val="clear" w:pos="1871"/>
          <w:tab w:val="clear" w:pos="2268"/>
          <w:tab w:val="left" w:pos="3686"/>
          <w:tab w:val="left" w:pos="6237"/>
          <w:tab w:val="right" w:pos="7371"/>
          <w:tab w:val="left" w:pos="7447"/>
          <w:tab w:val="left" w:pos="7797"/>
        </w:tabs>
        <w:spacing w:before="80"/>
        <w:ind w:left="1134" w:hanging="1134"/>
        <w:rPr>
          <w:rFonts w:eastAsia="Batang"/>
          <w:lang w:val="en-US"/>
        </w:rPr>
      </w:pPr>
      <w:r w:rsidRPr="00CC2CEA">
        <w:rPr>
          <w:rFonts w:eastAsia="Batang"/>
          <w:lang w:val="en-US"/>
        </w:rPr>
        <w:tab/>
        <w:t>−121.8</w:t>
      </w:r>
      <w:r w:rsidRPr="00CC2CEA">
        <w:rPr>
          <w:lang w:val="en-US" w:eastAsia="ja-JP"/>
        </w:rPr>
        <w:t xml:space="preserve"> + 0.08 (</w:t>
      </w:r>
      <w:r w:rsidRPr="00CC2CEA">
        <w:rPr>
          <w:lang w:val="en-US" w:eastAsia="ja-JP"/>
        </w:rPr>
        <w:sym w:font="Symbol" w:char="F071"/>
      </w:r>
      <w:r w:rsidRPr="00CC2CEA">
        <w:rPr>
          <w:lang w:val="en-US" w:eastAsia="ja-JP"/>
        </w:rPr>
        <w:t>)</w:t>
      </w:r>
      <w:r w:rsidRPr="00CC2CEA">
        <w:rPr>
          <w:rFonts w:eastAsia="Batang"/>
          <w:lang w:val="en-US"/>
        </w:rPr>
        <w:tab/>
      </w:r>
      <w:proofErr w:type="gramStart"/>
      <w:r w:rsidRPr="00CC2CEA">
        <w:rPr>
          <w:rFonts w:eastAsia="Batang"/>
          <w:lang w:val="en-US"/>
        </w:rPr>
        <w:t>dB(</w:t>
      </w:r>
      <w:proofErr w:type="gramEnd"/>
      <w:r w:rsidRPr="00CC2CEA">
        <w:rPr>
          <w:rFonts w:eastAsia="Batang"/>
          <w:lang w:val="en-US"/>
        </w:rPr>
        <w:t>W/(m</w:t>
      </w:r>
      <w:r w:rsidRPr="00CC2CEA">
        <w:rPr>
          <w:rFonts w:eastAsia="Batang"/>
          <w:vertAlign w:val="superscript"/>
          <w:lang w:val="en-US"/>
        </w:rPr>
        <w:t>2</w:t>
      </w:r>
      <w:r w:rsidRPr="00CC2CEA">
        <w:rPr>
          <w:rFonts w:eastAsia="Batang"/>
          <w:lang w:val="en-US"/>
        </w:rPr>
        <w:t> · MHz))</w:t>
      </w:r>
      <w:r w:rsidRPr="00CC2CEA">
        <w:rPr>
          <w:rFonts w:eastAsia="Batang"/>
          <w:lang w:val="en-US"/>
        </w:rPr>
        <w:tab/>
        <w:t>for</w:t>
      </w:r>
      <w:r w:rsidRPr="00CC2CEA">
        <w:rPr>
          <w:rFonts w:eastAsia="Batang"/>
          <w:lang w:val="en-US"/>
        </w:rPr>
        <w:tab/>
        <w:t>8.3</w:t>
      </w:r>
      <w:r w:rsidRPr="00CC2CEA">
        <w:rPr>
          <w:rFonts w:eastAsia="Batang"/>
          <w:lang w:val="en-US"/>
        </w:rPr>
        <w:sym w:font="Symbol" w:char="F0B0"/>
      </w:r>
      <w:r w:rsidRPr="00CC2CEA">
        <w:rPr>
          <w:rFonts w:eastAsia="Batang"/>
          <w:lang w:val="en-US"/>
        </w:rPr>
        <w:tab/>
        <w:t xml:space="preserve">&lt; </w:t>
      </w:r>
      <w:r w:rsidRPr="00CC2CEA">
        <w:rPr>
          <w:rFonts w:eastAsia="Batang"/>
          <w:lang w:val="en-US"/>
        </w:rPr>
        <w:sym w:font="Symbol" w:char="F071"/>
      </w:r>
      <w:r w:rsidRPr="00CC2CEA">
        <w:rPr>
          <w:lang w:val="en-US"/>
        </w:rPr>
        <w:t xml:space="preserve"> </w:t>
      </w:r>
      <w:r w:rsidRPr="00CC2CEA">
        <w:rPr>
          <w:rFonts w:eastAsia="Batang"/>
          <w:lang w:val="en-US"/>
        </w:rPr>
        <w:sym w:font="Symbol" w:char="F0A3"/>
      </w:r>
      <w:r w:rsidRPr="00CC2CEA">
        <w:rPr>
          <w:rFonts w:eastAsia="Batang"/>
          <w:lang w:val="en-US"/>
        </w:rPr>
        <w:t xml:space="preserve"> 90</w:t>
      </w:r>
      <w:r w:rsidRPr="00CC2CEA">
        <w:rPr>
          <w:rFonts w:eastAsia="Batang"/>
          <w:lang w:val="en-US"/>
        </w:rPr>
        <w:sym w:font="Symbol" w:char="F0B0"/>
      </w:r>
    </w:p>
    <w:p w14:paraId="1A121231" w14:textId="77777777" w:rsidR="0048750F" w:rsidRPr="00CC2CEA" w:rsidRDefault="0048750F" w:rsidP="00EC43A4">
      <w:pPr>
        <w:tabs>
          <w:tab w:val="left" w:pos="2608"/>
          <w:tab w:val="left" w:pos="3345"/>
        </w:tabs>
        <w:spacing w:before="80"/>
        <w:ind w:left="1134" w:hanging="1134"/>
        <w:rPr>
          <w:szCs w:val="24"/>
          <w:lang w:val="en-US" w:eastAsia="ja-JP"/>
        </w:rPr>
      </w:pPr>
      <w:r w:rsidRPr="00CC2CEA">
        <w:rPr>
          <w:lang w:val="en-US"/>
        </w:rPr>
        <w:tab/>
      </w:r>
      <w:r w:rsidRPr="00CC2CEA">
        <w:rPr>
          <w:szCs w:val="24"/>
          <w:lang w:val="en-US" w:eastAsia="ja-JP"/>
        </w:rPr>
        <w:t xml:space="preserve">where </w:t>
      </w:r>
      <w:r w:rsidRPr="00CC2CEA">
        <w:rPr>
          <w:iCs/>
          <w:szCs w:val="24"/>
          <w:lang w:val="en-US" w:eastAsia="ja-JP"/>
        </w:rPr>
        <w:t>θ</w:t>
      </w:r>
      <w:r w:rsidRPr="00CC2CEA">
        <w:rPr>
          <w:szCs w:val="24"/>
          <w:lang w:val="en-US" w:eastAsia="ja-JP"/>
        </w:rPr>
        <w:t xml:space="preserve"> is the </w:t>
      </w:r>
      <w:r w:rsidRPr="00CC2CEA">
        <w:rPr>
          <w:szCs w:val="24"/>
          <w:lang w:val="en-US"/>
        </w:rPr>
        <w:t xml:space="preserve">angle of arrival </w:t>
      </w:r>
      <w:r w:rsidRPr="00CC2CEA">
        <w:rPr>
          <w:szCs w:val="24"/>
          <w:lang w:val="en-US" w:eastAsia="ja-JP"/>
        </w:rPr>
        <w:t xml:space="preserve">of the incident wave </w:t>
      </w:r>
      <w:r w:rsidRPr="00CC2CEA">
        <w:rPr>
          <w:szCs w:val="24"/>
          <w:lang w:val="en-US"/>
        </w:rPr>
        <w:t>above the horizontal plane,</w:t>
      </w:r>
      <w:r w:rsidRPr="00CC2CEA">
        <w:rPr>
          <w:szCs w:val="24"/>
          <w:lang w:val="en-US" w:eastAsia="ja-JP"/>
        </w:rPr>
        <w:t xml:space="preserve"> in degrees;</w:t>
      </w:r>
      <w:r w:rsidRPr="00CC2CEA">
        <w:rPr>
          <w:rStyle w:val="a7"/>
          <w:lang w:val="en-US" w:eastAsia="ja-JP"/>
        </w:rPr>
        <w:footnoteReference w:customMarkFollows="1" w:id="2"/>
        <w:t>2</w:t>
      </w:r>
    </w:p>
    <w:p w14:paraId="425098A6" w14:textId="77777777" w:rsidR="0048750F" w:rsidRPr="00CC2CEA" w:rsidRDefault="0048750F" w:rsidP="00EC43A4">
      <w:pPr>
        <w:pStyle w:val="enumlev1"/>
        <w:ind w:left="0" w:firstLine="0"/>
        <w:rPr>
          <w:rFonts w:eastAsia="Calibri"/>
          <w:lang w:val="en-US"/>
        </w:rPr>
      </w:pPr>
      <w:r w:rsidRPr="00CC2CEA">
        <w:rPr>
          <w:rFonts w:eastAsia="Batang"/>
          <w:lang w:val="en-US" w:eastAsia="ko-KR"/>
        </w:rPr>
        <w:t>4.X</w:t>
      </w:r>
      <w:r w:rsidRPr="00CC2CEA">
        <w:rPr>
          <w:rFonts w:eastAsia="Batang"/>
          <w:lang w:val="en-US" w:eastAsia="ko-KR"/>
        </w:rPr>
        <w:tab/>
        <w:t xml:space="preserve">for the purpose of protecting mobile services including </w:t>
      </w:r>
      <w:r w:rsidRPr="00CC2CEA">
        <w:rPr>
          <w:lang w:val="en-US"/>
        </w:rPr>
        <w:t xml:space="preserve">IMT terrestrial systems </w:t>
      </w:r>
      <w:r w:rsidRPr="00CC2CEA">
        <w:rPr>
          <w:rFonts w:eastAsia="Batang"/>
          <w:lang w:val="en-US" w:eastAsia="ko-KR"/>
        </w:rPr>
        <w:t xml:space="preserve">in the territory of Armenia, Azerbaijan, Belarus, Russian Federation, Georgia, Kazakhstan, Moldova, Uzbekistan, Kyrgyzstan, Tajikistan, Turkmenistan and Ukraine </w:t>
      </w:r>
      <w:r w:rsidRPr="00CC2CEA">
        <w:rPr>
          <w:lang w:val="en-US"/>
        </w:rPr>
        <w:t xml:space="preserve">in the frequency band 694-960 MHz, the pfd </w:t>
      </w:r>
      <w:r w:rsidRPr="00CC2CEA">
        <w:rPr>
          <w:lang w:val="en-US" w:eastAsia="ja-JP"/>
        </w:rPr>
        <w:t xml:space="preserve">level per HIBS produced at the surface of the Earth in the territory of </w:t>
      </w:r>
      <w:r w:rsidRPr="00CC2CEA">
        <w:rPr>
          <w:rFonts w:eastAsia="Batang"/>
          <w:lang w:val="en-US" w:eastAsia="ko-KR"/>
        </w:rPr>
        <w:t xml:space="preserve">Armenia, Azerbaijan, Belarus, Russian Federation, Georgia, Kazakhstan, Moldova, Uzbekistan, Kyrgyzstan, Tajikistan, Turkmenistan and Ukraine </w:t>
      </w:r>
      <w:r w:rsidRPr="00CC2CEA">
        <w:rPr>
          <w:lang w:val="en-US" w:eastAsia="ja-JP"/>
        </w:rPr>
        <w:t>shall not exceed the following limits,</w:t>
      </w:r>
      <w:r w:rsidRPr="00CC2CEA">
        <w:rPr>
          <w:color w:val="FF0000"/>
          <w:lang w:val="en-US" w:eastAsia="ja-JP"/>
        </w:rPr>
        <w:t xml:space="preserve"> </w:t>
      </w:r>
      <w:r w:rsidRPr="00CC2CEA">
        <w:rPr>
          <w:rFonts w:eastAsia="Batang"/>
          <w:lang w:val="en-US" w:eastAsia="ko-KR"/>
        </w:rPr>
        <w:t>unless explicit agreement of the affected administration is provided:</w:t>
      </w:r>
    </w:p>
    <w:p w14:paraId="28FCF0A6" w14:textId="1BDCB51A" w:rsidR="0048750F" w:rsidRPr="00CC2CEA" w:rsidRDefault="0048750F" w:rsidP="00EC43A4">
      <w:pPr>
        <w:tabs>
          <w:tab w:val="clear" w:pos="1871"/>
          <w:tab w:val="clear" w:pos="2268"/>
          <w:tab w:val="left" w:pos="3686"/>
          <w:tab w:val="left" w:pos="6237"/>
          <w:tab w:val="right" w:pos="7371"/>
          <w:tab w:val="left" w:pos="7447"/>
          <w:tab w:val="left" w:pos="7797"/>
        </w:tabs>
        <w:spacing w:before="80"/>
        <w:ind w:left="1134" w:hanging="1134"/>
        <w:rPr>
          <w:rFonts w:eastAsia="Batang"/>
          <w:lang w:val="en-US" w:eastAsia="ko-KR"/>
        </w:rPr>
      </w:pPr>
      <w:r w:rsidRPr="00CC2CEA">
        <w:rPr>
          <w:rFonts w:eastAsia="Batang"/>
          <w:lang w:val="en-US" w:eastAsia="ko-KR"/>
        </w:rPr>
        <w:tab/>
        <w:t>−150</w:t>
      </w:r>
      <w:r w:rsidRPr="00CC2CEA">
        <w:rPr>
          <w:rFonts w:eastAsia="Batang"/>
          <w:lang w:val="en-US" w:eastAsia="ko-KR"/>
        </w:rPr>
        <w:tab/>
      </w:r>
      <w:proofErr w:type="gramStart"/>
      <w:r w:rsidRPr="00CC2CEA">
        <w:rPr>
          <w:rFonts w:eastAsia="Batang"/>
          <w:lang w:val="en-US" w:eastAsia="ko-KR"/>
        </w:rPr>
        <w:t>dB(</w:t>
      </w:r>
      <w:proofErr w:type="gramEnd"/>
      <w:r w:rsidRPr="00CC2CEA">
        <w:rPr>
          <w:rFonts w:eastAsia="Batang"/>
          <w:lang w:val="en-US" w:eastAsia="ko-KR"/>
        </w:rPr>
        <w:t>W/(m</w:t>
      </w:r>
      <w:r w:rsidRPr="00CC2CEA">
        <w:rPr>
          <w:rFonts w:eastAsia="Batang"/>
          <w:vertAlign w:val="superscript"/>
          <w:lang w:val="en-US" w:eastAsia="ko-KR"/>
        </w:rPr>
        <w:t>2</w:t>
      </w:r>
      <w:r w:rsidR="00CC2CEA" w:rsidRPr="00CC2CEA">
        <w:rPr>
          <w:rFonts w:eastAsia="Batang"/>
          <w:lang w:val="en-US" w:eastAsia="ko-KR"/>
        </w:rPr>
        <w:t> </w:t>
      </w:r>
      <w:r w:rsidRPr="00CC2CEA">
        <w:rPr>
          <w:rFonts w:eastAsia="Batang"/>
          <w:lang w:val="en-US" w:eastAsia="ko-KR"/>
        </w:rPr>
        <w:t>· MHz))</w:t>
      </w:r>
      <w:r w:rsidRPr="00CC2CEA">
        <w:rPr>
          <w:rFonts w:eastAsia="Batang"/>
          <w:lang w:val="en-US" w:eastAsia="ko-KR"/>
        </w:rPr>
        <w:tab/>
        <w:t>for</w:t>
      </w:r>
      <w:r w:rsidRPr="00CC2CEA">
        <w:rPr>
          <w:rFonts w:eastAsia="Batang"/>
          <w:lang w:val="en-US" w:eastAsia="ko-KR"/>
        </w:rPr>
        <w:tab/>
      </w:r>
      <w:r w:rsidRPr="00CC2CEA">
        <w:rPr>
          <w:rFonts w:eastAsia="Batang"/>
          <w:lang w:val="en-US"/>
        </w:rPr>
        <w:t>0°</w:t>
      </w:r>
      <w:r w:rsidRPr="00CC2CEA">
        <w:rPr>
          <w:rFonts w:eastAsia="Batang"/>
          <w:lang w:val="en-US"/>
        </w:rPr>
        <w:tab/>
      </w:r>
      <w:r w:rsidRPr="00CC2CEA">
        <w:rPr>
          <w:rFonts w:eastAsia="Batang"/>
          <w:lang w:val="en-US"/>
        </w:rPr>
        <w:sym w:font="Symbol" w:char="F0A3"/>
      </w:r>
      <w:r w:rsidRPr="00CC2CEA">
        <w:rPr>
          <w:rFonts w:eastAsia="Batang"/>
          <w:lang w:val="en-US"/>
        </w:rPr>
        <w:t xml:space="preserve"> </w:t>
      </w:r>
      <w:r w:rsidRPr="00CC2CEA">
        <w:rPr>
          <w:rFonts w:eastAsia="Batang"/>
          <w:lang w:val="en-US"/>
        </w:rPr>
        <w:sym w:font="Symbol" w:char="F071"/>
      </w:r>
      <w:r w:rsidRPr="00CC2CEA">
        <w:rPr>
          <w:rFonts w:eastAsia="Batang"/>
          <w:lang w:val="en-US"/>
        </w:rPr>
        <w:t xml:space="preserve"> &lt; 11°</w:t>
      </w:r>
    </w:p>
    <w:p w14:paraId="0AA8C9B4" w14:textId="77777777" w:rsidR="0048750F" w:rsidRPr="00CC2CEA" w:rsidRDefault="0048750F" w:rsidP="00EC43A4">
      <w:pPr>
        <w:tabs>
          <w:tab w:val="clear" w:pos="1871"/>
          <w:tab w:val="clear" w:pos="2268"/>
          <w:tab w:val="left" w:pos="3686"/>
          <w:tab w:val="left" w:pos="6237"/>
          <w:tab w:val="right" w:pos="7371"/>
          <w:tab w:val="left" w:pos="7447"/>
          <w:tab w:val="left" w:pos="7797"/>
        </w:tabs>
        <w:spacing w:before="80"/>
        <w:ind w:left="1134" w:hanging="1134"/>
        <w:rPr>
          <w:rFonts w:eastAsia="Batang"/>
          <w:lang w:val="en-US" w:eastAsia="ko-KR"/>
        </w:rPr>
      </w:pPr>
      <w:r w:rsidRPr="00CC2CEA">
        <w:rPr>
          <w:rFonts w:eastAsia="Batang"/>
          <w:lang w:val="en-US" w:eastAsia="ko-KR"/>
        </w:rPr>
        <w:tab/>
        <w:t>−150 + 0.3912 (</w:t>
      </w:r>
      <w:r w:rsidRPr="00CC2CEA">
        <w:rPr>
          <w:rFonts w:eastAsia="Batang"/>
          <w:lang w:val="en-US" w:eastAsia="ko-KR"/>
        </w:rPr>
        <w:sym w:font="Symbol" w:char="F071"/>
      </w:r>
      <w:r w:rsidRPr="00CC2CEA">
        <w:rPr>
          <w:rFonts w:eastAsia="Batang"/>
          <w:lang w:val="en-US" w:eastAsia="ko-KR"/>
        </w:rPr>
        <w:t>-11)</w:t>
      </w:r>
      <w:r w:rsidRPr="00CC2CEA">
        <w:rPr>
          <w:rFonts w:eastAsia="Batang"/>
          <w:lang w:val="en-US" w:eastAsia="ko-KR"/>
        </w:rPr>
        <w:tab/>
      </w:r>
      <w:proofErr w:type="gramStart"/>
      <w:r w:rsidRPr="00CC2CEA">
        <w:rPr>
          <w:rFonts w:eastAsia="Batang"/>
          <w:lang w:val="en-US" w:eastAsia="ko-KR"/>
        </w:rPr>
        <w:t>dB(</w:t>
      </w:r>
      <w:proofErr w:type="gramEnd"/>
      <w:r w:rsidRPr="00CC2CEA">
        <w:rPr>
          <w:rFonts w:eastAsia="Batang"/>
          <w:lang w:val="en-US" w:eastAsia="ko-KR"/>
        </w:rPr>
        <w:t>W/(m</w:t>
      </w:r>
      <w:r w:rsidRPr="00CC2CEA">
        <w:rPr>
          <w:rFonts w:eastAsia="Batang"/>
          <w:vertAlign w:val="superscript"/>
          <w:lang w:val="en-US" w:eastAsia="ko-KR"/>
        </w:rPr>
        <w:t>2</w:t>
      </w:r>
      <w:r w:rsidRPr="00CC2CEA">
        <w:rPr>
          <w:rFonts w:eastAsia="Batang"/>
          <w:lang w:val="en-US" w:eastAsia="ko-KR"/>
        </w:rPr>
        <w:t> · MHz))</w:t>
      </w:r>
      <w:r w:rsidRPr="00CC2CEA">
        <w:rPr>
          <w:rFonts w:eastAsia="Batang"/>
          <w:lang w:val="en-US" w:eastAsia="ko-KR"/>
        </w:rPr>
        <w:tab/>
        <w:t>for</w:t>
      </w:r>
      <w:r w:rsidRPr="00CC2CEA">
        <w:rPr>
          <w:rFonts w:eastAsia="Batang"/>
          <w:lang w:val="en-US" w:eastAsia="ko-KR"/>
        </w:rPr>
        <w:tab/>
        <w:t>11°</w:t>
      </w:r>
      <w:r w:rsidRPr="00CC2CEA">
        <w:rPr>
          <w:rFonts w:eastAsia="Batang"/>
          <w:lang w:val="en-US" w:eastAsia="ko-KR"/>
        </w:rPr>
        <w:tab/>
      </w:r>
      <w:r w:rsidRPr="00CC2CEA">
        <w:rPr>
          <w:rFonts w:eastAsia="Batang"/>
          <w:lang w:val="en-US" w:eastAsia="ko-KR"/>
        </w:rPr>
        <w:sym w:font="Symbol" w:char="F0A3"/>
      </w:r>
      <w:r w:rsidRPr="00CC2CEA">
        <w:rPr>
          <w:rFonts w:eastAsia="Batang"/>
          <w:lang w:val="en-US" w:eastAsia="ko-KR"/>
        </w:rPr>
        <w:t xml:space="preserve"> </w:t>
      </w:r>
      <w:r w:rsidRPr="00CC2CEA">
        <w:rPr>
          <w:rFonts w:eastAsia="Batang"/>
          <w:lang w:val="en-US" w:eastAsia="ko-KR"/>
        </w:rPr>
        <w:sym w:font="Symbol" w:char="F071"/>
      </w:r>
      <w:r w:rsidRPr="00CC2CEA">
        <w:rPr>
          <w:rFonts w:eastAsia="Batang"/>
          <w:lang w:val="en-US" w:eastAsia="ko-KR"/>
        </w:rPr>
        <w:t xml:space="preserve"> &lt; 80°</w:t>
      </w:r>
    </w:p>
    <w:p w14:paraId="084EB71D" w14:textId="77777777" w:rsidR="0048750F" w:rsidRPr="00CC2CEA" w:rsidRDefault="0048750F" w:rsidP="00EC43A4">
      <w:pPr>
        <w:tabs>
          <w:tab w:val="clear" w:pos="1871"/>
          <w:tab w:val="clear" w:pos="2268"/>
          <w:tab w:val="left" w:pos="3686"/>
          <w:tab w:val="left" w:pos="6237"/>
          <w:tab w:val="right" w:pos="7371"/>
          <w:tab w:val="left" w:pos="7447"/>
          <w:tab w:val="left" w:pos="7797"/>
        </w:tabs>
        <w:spacing w:before="80"/>
        <w:ind w:left="1134" w:hanging="1134"/>
        <w:rPr>
          <w:rFonts w:eastAsia="Batang"/>
          <w:lang w:val="en-US" w:eastAsia="ko-KR"/>
        </w:rPr>
      </w:pPr>
      <w:r w:rsidRPr="00CC2CEA">
        <w:rPr>
          <w:rFonts w:eastAsia="Batang"/>
          <w:lang w:val="en-US" w:eastAsia="ko-KR"/>
        </w:rPr>
        <w:tab/>
        <w:t>−123</w:t>
      </w:r>
      <w:r w:rsidRPr="00CC2CEA">
        <w:rPr>
          <w:rFonts w:eastAsia="Batang"/>
          <w:lang w:val="en-US" w:eastAsia="ko-KR"/>
        </w:rPr>
        <w:tab/>
      </w:r>
      <w:proofErr w:type="gramStart"/>
      <w:r w:rsidRPr="00CC2CEA">
        <w:rPr>
          <w:rFonts w:eastAsia="Batang"/>
          <w:lang w:val="en-US" w:eastAsia="ko-KR"/>
        </w:rPr>
        <w:t>dB(</w:t>
      </w:r>
      <w:proofErr w:type="gramEnd"/>
      <w:r w:rsidRPr="00CC2CEA">
        <w:rPr>
          <w:rFonts w:eastAsia="Batang"/>
          <w:lang w:val="en-US" w:eastAsia="ko-KR"/>
        </w:rPr>
        <w:t>W/(m</w:t>
      </w:r>
      <w:r w:rsidRPr="00CC2CEA">
        <w:rPr>
          <w:rFonts w:eastAsia="Batang"/>
          <w:vertAlign w:val="superscript"/>
          <w:lang w:val="en-US" w:eastAsia="ko-KR"/>
        </w:rPr>
        <w:t>2</w:t>
      </w:r>
      <w:r w:rsidRPr="00CC2CEA">
        <w:rPr>
          <w:rFonts w:eastAsia="Batang"/>
          <w:lang w:val="en-US" w:eastAsia="ko-KR"/>
        </w:rPr>
        <w:t> · MHz))</w:t>
      </w:r>
      <w:r w:rsidRPr="00CC2CEA">
        <w:rPr>
          <w:rFonts w:eastAsia="Batang"/>
          <w:lang w:val="en-US" w:eastAsia="ko-KR"/>
        </w:rPr>
        <w:tab/>
        <w:t>for</w:t>
      </w:r>
      <w:r w:rsidRPr="00CC2CEA">
        <w:rPr>
          <w:rFonts w:eastAsia="Batang"/>
          <w:lang w:val="en-US" w:eastAsia="ko-KR"/>
        </w:rPr>
        <w:tab/>
        <w:t>80°</w:t>
      </w:r>
      <w:r w:rsidRPr="00CC2CEA">
        <w:rPr>
          <w:rFonts w:eastAsia="Batang"/>
          <w:lang w:val="en-US" w:eastAsia="ko-KR"/>
        </w:rPr>
        <w:tab/>
      </w:r>
      <w:r w:rsidRPr="00CC2CEA">
        <w:rPr>
          <w:rFonts w:eastAsia="Batang"/>
          <w:lang w:val="en-US"/>
        </w:rPr>
        <w:sym w:font="Symbol" w:char="F0A3"/>
      </w:r>
      <w:r w:rsidRPr="00CC2CEA">
        <w:rPr>
          <w:rFonts w:eastAsia="Batang"/>
          <w:lang w:val="en-US"/>
        </w:rPr>
        <w:t xml:space="preserve"> </w:t>
      </w:r>
      <w:r w:rsidRPr="00CC2CEA">
        <w:rPr>
          <w:rFonts w:eastAsia="Batang"/>
          <w:lang w:val="en-US"/>
        </w:rPr>
        <w:sym w:font="Symbol" w:char="F071"/>
      </w:r>
      <w:r w:rsidRPr="00CC2CEA">
        <w:rPr>
          <w:rFonts w:eastAsia="Batang"/>
          <w:lang w:val="en-US"/>
        </w:rPr>
        <w:t xml:space="preserve"> </w:t>
      </w:r>
      <w:r w:rsidRPr="00CC2CEA">
        <w:rPr>
          <w:rFonts w:eastAsia="Batang"/>
          <w:lang w:val="en-US"/>
        </w:rPr>
        <w:sym w:font="Symbol" w:char="F0A3"/>
      </w:r>
      <w:r w:rsidRPr="00CC2CEA">
        <w:rPr>
          <w:rFonts w:eastAsia="Batang"/>
          <w:lang w:val="en-US"/>
        </w:rPr>
        <w:t xml:space="preserve"> </w:t>
      </w:r>
      <w:r w:rsidRPr="00CC2CEA">
        <w:rPr>
          <w:rFonts w:eastAsia="Batang"/>
          <w:lang w:val="en-US" w:eastAsia="ko-KR"/>
        </w:rPr>
        <w:t>90°</w:t>
      </w:r>
    </w:p>
    <w:p w14:paraId="4ED39A44" w14:textId="77777777" w:rsidR="0048750F" w:rsidRPr="00CC2CEA" w:rsidRDefault="0048750F" w:rsidP="00EC43A4">
      <w:pPr>
        <w:pStyle w:val="enumlev1"/>
        <w:rPr>
          <w:lang w:val="en-US" w:eastAsia="ja-JP"/>
        </w:rPr>
      </w:pPr>
      <w:r w:rsidRPr="00CC2CEA">
        <w:rPr>
          <w:lang w:val="en-US" w:eastAsia="ja-JP"/>
        </w:rPr>
        <w:tab/>
        <w:t xml:space="preserve">where </w:t>
      </w:r>
      <w:r w:rsidRPr="00CC2CEA">
        <w:rPr>
          <w:iCs/>
          <w:lang w:val="en-US" w:eastAsia="ja-JP"/>
        </w:rPr>
        <w:t>θ</w:t>
      </w:r>
      <w:r w:rsidRPr="00CC2CEA">
        <w:rPr>
          <w:lang w:val="en-US" w:eastAsia="ja-JP"/>
        </w:rPr>
        <w:t xml:space="preserve"> is the </w:t>
      </w:r>
      <w:r w:rsidRPr="00CC2CEA">
        <w:rPr>
          <w:lang w:val="en-US"/>
        </w:rPr>
        <w:t xml:space="preserve">angle of arrival </w:t>
      </w:r>
      <w:r w:rsidRPr="00CC2CEA">
        <w:rPr>
          <w:lang w:val="en-US" w:eastAsia="ja-JP"/>
        </w:rPr>
        <w:t xml:space="preserve">of the incident wave </w:t>
      </w:r>
      <w:r w:rsidRPr="00CC2CEA">
        <w:rPr>
          <w:lang w:val="en-US"/>
        </w:rPr>
        <w:t>above the horizontal plane,</w:t>
      </w:r>
      <w:r w:rsidRPr="00CC2CEA">
        <w:rPr>
          <w:lang w:val="en-US" w:eastAsia="ja-JP"/>
        </w:rPr>
        <w:t xml:space="preserve"> in degrees;</w:t>
      </w:r>
    </w:p>
    <w:p w14:paraId="26D20E87" w14:textId="77777777" w:rsidR="0048750F" w:rsidRPr="00CC2CEA" w:rsidRDefault="0048750F" w:rsidP="00EC43A4">
      <w:pPr>
        <w:rPr>
          <w:rFonts w:eastAsia="Batang"/>
          <w:lang w:val="en-US" w:eastAsia="ko-KR"/>
        </w:rPr>
      </w:pPr>
      <w:r w:rsidRPr="00CC2CEA">
        <w:rPr>
          <w:szCs w:val="24"/>
          <w:lang w:val="en-US"/>
        </w:rPr>
        <w:t xml:space="preserve">4.X </w:t>
      </w:r>
      <w:r w:rsidRPr="00CC2CEA">
        <w:rPr>
          <w:szCs w:val="24"/>
          <w:lang w:val="en-US"/>
        </w:rPr>
        <w:tab/>
        <w:t xml:space="preserve">for the purpose of protecting fixed service in the territory of </w:t>
      </w:r>
      <w:r w:rsidRPr="00CC2CEA">
        <w:rPr>
          <w:rFonts w:eastAsia="Batang"/>
          <w:lang w:val="en-US" w:eastAsia="ko-KR"/>
        </w:rPr>
        <w:t xml:space="preserve">Armenia, Azerbaijan, Belarus, Russian Federation, Georgia, Kazakhstan, Moldova, Uzbekistan, Kyrgyzstan, Tajikistan, Turkmenistan and Ukraine </w:t>
      </w:r>
      <w:r w:rsidRPr="00CC2CEA">
        <w:rPr>
          <w:szCs w:val="24"/>
          <w:lang w:val="en-US"/>
        </w:rPr>
        <w:t xml:space="preserve">in the frequency band 694-960 MHz, the pfd level per HIBS produced at the surface of the Earth in the territory of </w:t>
      </w:r>
      <w:r w:rsidRPr="00CC2CEA">
        <w:rPr>
          <w:rFonts w:eastAsia="Batang"/>
          <w:lang w:val="en-US" w:eastAsia="ko-KR"/>
        </w:rPr>
        <w:t xml:space="preserve">Armenia, Azerbaijan, Belarus, Russian Federation, Georgia, Kazakhstan, Moldova, Uzbekistan, Kyrgyzstan, Tajikistan, Turkmenistan and Ukraine </w:t>
      </w:r>
      <w:r w:rsidRPr="00CC2CEA">
        <w:rPr>
          <w:szCs w:val="24"/>
          <w:lang w:val="en-US"/>
        </w:rPr>
        <w:t>shall not exceed the following limits, unless explicit agreement of the affected administration is provided:</w:t>
      </w:r>
    </w:p>
    <w:p w14:paraId="63841321" w14:textId="78D93E97" w:rsidR="0048750F" w:rsidRPr="00CC2CEA" w:rsidRDefault="0048750F" w:rsidP="00EC43A4">
      <w:pPr>
        <w:tabs>
          <w:tab w:val="clear" w:pos="1871"/>
          <w:tab w:val="clear" w:pos="2268"/>
          <w:tab w:val="left" w:pos="3686"/>
          <w:tab w:val="left" w:pos="6237"/>
          <w:tab w:val="right" w:pos="7371"/>
          <w:tab w:val="left" w:pos="7447"/>
          <w:tab w:val="left" w:pos="7797"/>
        </w:tabs>
        <w:spacing w:before="80"/>
        <w:ind w:left="1134" w:hanging="1134"/>
        <w:rPr>
          <w:rFonts w:eastAsia="Batang"/>
          <w:lang w:val="en-US" w:eastAsia="ko-KR"/>
        </w:rPr>
      </w:pPr>
      <w:r w:rsidRPr="00CC2CEA">
        <w:rPr>
          <w:rFonts w:eastAsia="Batang"/>
          <w:lang w:val="en-US" w:eastAsia="ko-KR"/>
        </w:rPr>
        <w:tab/>
        <w:t>−150</w:t>
      </w:r>
      <w:r w:rsidRPr="00CC2CEA">
        <w:rPr>
          <w:rFonts w:eastAsia="Batang"/>
          <w:lang w:val="en-US" w:eastAsia="ko-KR"/>
        </w:rPr>
        <w:tab/>
      </w:r>
      <w:proofErr w:type="gramStart"/>
      <w:r w:rsidRPr="00CC2CEA">
        <w:rPr>
          <w:rFonts w:eastAsia="Batang"/>
          <w:lang w:val="en-US" w:eastAsia="ko-KR"/>
        </w:rPr>
        <w:t>dB(</w:t>
      </w:r>
      <w:proofErr w:type="gramEnd"/>
      <w:r w:rsidRPr="00CC2CEA">
        <w:rPr>
          <w:rFonts w:eastAsia="Batang"/>
          <w:lang w:val="en-US" w:eastAsia="ko-KR"/>
        </w:rPr>
        <w:t>W/(m</w:t>
      </w:r>
      <w:r w:rsidRPr="00CC2CEA">
        <w:rPr>
          <w:rFonts w:eastAsia="Batang"/>
          <w:vertAlign w:val="superscript"/>
          <w:lang w:val="en-US" w:eastAsia="ko-KR"/>
        </w:rPr>
        <w:t>2</w:t>
      </w:r>
      <w:r w:rsidR="00CC2CEA" w:rsidRPr="00CC2CEA">
        <w:rPr>
          <w:rFonts w:eastAsia="Batang"/>
          <w:lang w:val="en-US" w:eastAsia="ko-KR"/>
        </w:rPr>
        <w:t> </w:t>
      </w:r>
      <w:r w:rsidRPr="00CC2CEA">
        <w:rPr>
          <w:rFonts w:eastAsia="Batang"/>
          <w:lang w:val="en-US" w:eastAsia="ko-KR"/>
        </w:rPr>
        <w:t>· MHz))</w:t>
      </w:r>
      <w:r w:rsidRPr="00CC2CEA">
        <w:rPr>
          <w:rFonts w:eastAsia="Batang"/>
          <w:lang w:val="en-US" w:eastAsia="ko-KR"/>
        </w:rPr>
        <w:tab/>
        <w:t>for</w:t>
      </w:r>
      <w:r w:rsidRPr="00CC2CEA">
        <w:rPr>
          <w:rFonts w:eastAsia="Batang"/>
          <w:lang w:val="en-US" w:eastAsia="ko-KR"/>
        </w:rPr>
        <w:tab/>
      </w:r>
      <w:r w:rsidRPr="00CC2CEA">
        <w:rPr>
          <w:rFonts w:eastAsia="Batang"/>
          <w:lang w:val="en-US"/>
        </w:rPr>
        <w:t>0°</w:t>
      </w:r>
      <w:r w:rsidRPr="00CC2CEA">
        <w:rPr>
          <w:rFonts w:eastAsia="Batang"/>
          <w:lang w:val="en-US"/>
        </w:rPr>
        <w:tab/>
      </w:r>
      <w:r w:rsidRPr="00CC2CEA">
        <w:rPr>
          <w:rFonts w:eastAsia="Batang"/>
          <w:lang w:val="en-US"/>
        </w:rPr>
        <w:sym w:font="Symbol" w:char="F0A3"/>
      </w:r>
      <w:r w:rsidRPr="00CC2CEA">
        <w:rPr>
          <w:rFonts w:eastAsia="Batang"/>
          <w:lang w:val="en-US"/>
        </w:rPr>
        <w:t xml:space="preserve"> </w:t>
      </w:r>
      <w:r w:rsidRPr="00CC2CEA">
        <w:rPr>
          <w:rFonts w:eastAsia="Batang"/>
          <w:lang w:val="en-US"/>
        </w:rPr>
        <w:sym w:font="Symbol" w:char="F071"/>
      </w:r>
      <w:r w:rsidRPr="00CC2CEA">
        <w:rPr>
          <w:rFonts w:eastAsia="Batang"/>
          <w:lang w:val="en-US"/>
        </w:rPr>
        <w:t xml:space="preserve"> &lt; 11°</w:t>
      </w:r>
    </w:p>
    <w:p w14:paraId="5CDEBAC5" w14:textId="77777777" w:rsidR="0048750F" w:rsidRPr="00CC2CEA" w:rsidRDefault="0048750F" w:rsidP="00EC43A4">
      <w:pPr>
        <w:tabs>
          <w:tab w:val="clear" w:pos="1871"/>
          <w:tab w:val="clear" w:pos="2268"/>
          <w:tab w:val="left" w:pos="3686"/>
          <w:tab w:val="left" w:pos="6237"/>
          <w:tab w:val="right" w:pos="7371"/>
          <w:tab w:val="left" w:pos="7447"/>
          <w:tab w:val="left" w:pos="7797"/>
        </w:tabs>
        <w:spacing w:before="80"/>
        <w:ind w:left="1134" w:hanging="1134"/>
        <w:rPr>
          <w:rFonts w:eastAsia="Batang"/>
          <w:lang w:val="en-US" w:eastAsia="ko-KR"/>
        </w:rPr>
      </w:pPr>
      <w:r w:rsidRPr="00CC2CEA">
        <w:rPr>
          <w:rFonts w:eastAsia="Batang"/>
          <w:lang w:val="en-US" w:eastAsia="ko-KR"/>
        </w:rPr>
        <w:tab/>
        <w:t>−150 + 0.3912 (</w:t>
      </w:r>
      <w:r w:rsidRPr="00CC2CEA">
        <w:rPr>
          <w:rFonts w:eastAsia="Batang"/>
          <w:lang w:val="en-US" w:eastAsia="ko-KR"/>
        </w:rPr>
        <w:sym w:font="Symbol" w:char="F071"/>
      </w:r>
      <w:r w:rsidRPr="00CC2CEA">
        <w:rPr>
          <w:rFonts w:eastAsia="Batang"/>
          <w:lang w:val="en-US" w:eastAsia="ko-KR"/>
        </w:rPr>
        <w:t>-11)</w:t>
      </w:r>
      <w:r w:rsidRPr="00CC2CEA">
        <w:rPr>
          <w:rFonts w:eastAsia="Batang"/>
          <w:lang w:val="en-US" w:eastAsia="ko-KR"/>
        </w:rPr>
        <w:tab/>
      </w:r>
      <w:proofErr w:type="gramStart"/>
      <w:r w:rsidRPr="00CC2CEA">
        <w:rPr>
          <w:rFonts w:eastAsia="Batang"/>
          <w:lang w:val="en-US" w:eastAsia="ko-KR"/>
        </w:rPr>
        <w:t>dB(</w:t>
      </w:r>
      <w:proofErr w:type="gramEnd"/>
      <w:r w:rsidRPr="00CC2CEA">
        <w:rPr>
          <w:rFonts w:eastAsia="Batang"/>
          <w:lang w:val="en-US" w:eastAsia="ko-KR"/>
        </w:rPr>
        <w:t>W/(m</w:t>
      </w:r>
      <w:r w:rsidRPr="00CC2CEA">
        <w:rPr>
          <w:rFonts w:eastAsia="Batang"/>
          <w:vertAlign w:val="superscript"/>
          <w:lang w:val="en-US" w:eastAsia="ko-KR"/>
        </w:rPr>
        <w:t>2</w:t>
      </w:r>
      <w:r w:rsidRPr="00CC2CEA">
        <w:rPr>
          <w:rFonts w:eastAsia="Batang"/>
          <w:lang w:val="en-US" w:eastAsia="ko-KR"/>
        </w:rPr>
        <w:t> · MHz))</w:t>
      </w:r>
      <w:r w:rsidRPr="00CC2CEA">
        <w:rPr>
          <w:rFonts w:eastAsia="Batang"/>
          <w:lang w:val="en-US" w:eastAsia="ko-KR"/>
        </w:rPr>
        <w:tab/>
        <w:t>for</w:t>
      </w:r>
      <w:r w:rsidRPr="00CC2CEA">
        <w:rPr>
          <w:rFonts w:eastAsia="Batang"/>
          <w:lang w:val="en-US" w:eastAsia="ko-KR"/>
        </w:rPr>
        <w:tab/>
        <w:t>11°</w:t>
      </w:r>
      <w:r w:rsidRPr="00CC2CEA">
        <w:rPr>
          <w:rFonts w:eastAsia="Batang"/>
          <w:lang w:val="en-US" w:eastAsia="ko-KR"/>
        </w:rPr>
        <w:tab/>
      </w:r>
      <w:r w:rsidRPr="00CC2CEA">
        <w:rPr>
          <w:rFonts w:eastAsia="Batang"/>
          <w:lang w:val="en-US" w:eastAsia="ko-KR"/>
        </w:rPr>
        <w:sym w:font="Symbol" w:char="F0A3"/>
      </w:r>
      <w:r w:rsidRPr="00CC2CEA">
        <w:rPr>
          <w:rFonts w:eastAsia="Batang"/>
          <w:lang w:val="en-US" w:eastAsia="ko-KR"/>
        </w:rPr>
        <w:t xml:space="preserve"> </w:t>
      </w:r>
      <w:r w:rsidRPr="00CC2CEA">
        <w:rPr>
          <w:rFonts w:eastAsia="Batang"/>
          <w:lang w:val="en-US" w:eastAsia="ko-KR"/>
        </w:rPr>
        <w:sym w:font="Symbol" w:char="F071"/>
      </w:r>
      <w:r w:rsidRPr="00CC2CEA">
        <w:rPr>
          <w:rFonts w:eastAsia="Batang"/>
          <w:lang w:val="en-US" w:eastAsia="ko-KR"/>
        </w:rPr>
        <w:t xml:space="preserve"> &lt; 80°</w:t>
      </w:r>
    </w:p>
    <w:p w14:paraId="67AFF2FA" w14:textId="77777777" w:rsidR="0048750F" w:rsidRPr="00CC2CEA" w:rsidRDefault="0048750F" w:rsidP="00EC43A4">
      <w:pPr>
        <w:tabs>
          <w:tab w:val="clear" w:pos="1871"/>
          <w:tab w:val="clear" w:pos="2268"/>
          <w:tab w:val="left" w:pos="3686"/>
          <w:tab w:val="left" w:pos="6237"/>
          <w:tab w:val="right" w:pos="7371"/>
          <w:tab w:val="left" w:pos="7447"/>
          <w:tab w:val="left" w:pos="7797"/>
        </w:tabs>
        <w:spacing w:before="80"/>
        <w:ind w:left="1134" w:hanging="1134"/>
        <w:rPr>
          <w:rFonts w:eastAsia="Batang"/>
          <w:lang w:val="en-US" w:eastAsia="ko-KR"/>
        </w:rPr>
      </w:pPr>
      <w:r w:rsidRPr="00CC2CEA">
        <w:rPr>
          <w:rFonts w:eastAsia="Batang"/>
          <w:lang w:val="en-US" w:eastAsia="ko-KR"/>
        </w:rPr>
        <w:tab/>
        <w:t>−123</w:t>
      </w:r>
      <w:r w:rsidRPr="00CC2CEA">
        <w:rPr>
          <w:rFonts w:eastAsia="Batang"/>
          <w:lang w:val="en-US" w:eastAsia="ko-KR"/>
        </w:rPr>
        <w:tab/>
      </w:r>
      <w:proofErr w:type="gramStart"/>
      <w:r w:rsidRPr="00CC2CEA">
        <w:rPr>
          <w:rFonts w:eastAsia="Batang"/>
          <w:lang w:val="en-US" w:eastAsia="ko-KR"/>
        </w:rPr>
        <w:t>dB(</w:t>
      </w:r>
      <w:proofErr w:type="gramEnd"/>
      <w:r w:rsidRPr="00CC2CEA">
        <w:rPr>
          <w:rFonts w:eastAsia="Batang"/>
          <w:lang w:val="en-US" w:eastAsia="ko-KR"/>
        </w:rPr>
        <w:t>W/(m</w:t>
      </w:r>
      <w:r w:rsidRPr="00CC2CEA">
        <w:rPr>
          <w:rFonts w:eastAsia="Batang"/>
          <w:vertAlign w:val="superscript"/>
          <w:lang w:val="en-US" w:eastAsia="ko-KR"/>
        </w:rPr>
        <w:t>2</w:t>
      </w:r>
      <w:r w:rsidRPr="00CC2CEA">
        <w:rPr>
          <w:rFonts w:eastAsia="Batang"/>
          <w:lang w:val="en-US" w:eastAsia="ko-KR"/>
        </w:rPr>
        <w:t> · MHz))</w:t>
      </w:r>
      <w:r w:rsidRPr="00CC2CEA">
        <w:rPr>
          <w:rFonts w:eastAsia="Batang"/>
          <w:lang w:val="en-US" w:eastAsia="ko-KR"/>
        </w:rPr>
        <w:tab/>
        <w:t>for</w:t>
      </w:r>
      <w:r w:rsidRPr="00CC2CEA">
        <w:rPr>
          <w:rFonts w:eastAsia="Batang"/>
          <w:lang w:val="en-US" w:eastAsia="ko-KR"/>
        </w:rPr>
        <w:tab/>
        <w:t>80°</w:t>
      </w:r>
      <w:r w:rsidRPr="00CC2CEA">
        <w:rPr>
          <w:rFonts w:eastAsia="Batang"/>
          <w:lang w:val="en-US" w:eastAsia="ko-KR"/>
        </w:rPr>
        <w:tab/>
      </w:r>
      <w:r w:rsidRPr="00CC2CEA">
        <w:rPr>
          <w:rFonts w:eastAsia="Batang"/>
          <w:lang w:val="en-US"/>
        </w:rPr>
        <w:sym w:font="Symbol" w:char="F0A3"/>
      </w:r>
      <w:r w:rsidRPr="00CC2CEA">
        <w:rPr>
          <w:rFonts w:eastAsia="Batang"/>
          <w:lang w:val="en-US"/>
        </w:rPr>
        <w:t xml:space="preserve"> </w:t>
      </w:r>
      <w:r w:rsidRPr="00CC2CEA">
        <w:rPr>
          <w:rFonts w:eastAsia="Batang"/>
          <w:lang w:val="en-US"/>
        </w:rPr>
        <w:sym w:font="Symbol" w:char="F071"/>
      </w:r>
      <w:r w:rsidRPr="00CC2CEA">
        <w:rPr>
          <w:rFonts w:eastAsia="Batang"/>
          <w:lang w:val="en-US"/>
        </w:rPr>
        <w:t xml:space="preserve"> </w:t>
      </w:r>
      <w:r w:rsidRPr="00CC2CEA">
        <w:rPr>
          <w:rFonts w:eastAsia="Batang"/>
          <w:lang w:val="en-US"/>
        </w:rPr>
        <w:sym w:font="Symbol" w:char="F0A3"/>
      </w:r>
      <w:r w:rsidRPr="00CC2CEA">
        <w:rPr>
          <w:rFonts w:eastAsia="Batang"/>
          <w:lang w:val="en-US"/>
        </w:rPr>
        <w:t xml:space="preserve"> </w:t>
      </w:r>
      <w:r w:rsidRPr="00CC2CEA">
        <w:rPr>
          <w:rFonts w:eastAsia="Batang"/>
          <w:lang w:val="en-US" w:eastAsia="ko-KR"/>
        </w:rPr>
        <w:t>90°</w:t>
      </w:r>
    </w:p>
    <w:p w14:paraId="640951BC" w14:textId="77777777" w:rsidR="0048750F" w:rsidRPr="00CC2CEA" w:rsidRDefault="0048750F" w:rsidP="00EC43A4">
      <w:pPr>
        <w:pStyle w:val="enumlev1"/>
        <w:rPr>
          <w:lang w:val="en-US" w:eastAsia="ja-JP"/>
        </w:rPr>
      </w:pPr>
      <w:r w:rsidRPr="00CC2CEA">
        <w:rPr>
          <w:lang w:val="en-US" w:eastAsia="ja-JP"/>
        </w:rPr>
        <w:tab/>
        <w:t xml:space="preserve">where </w:t>
      </w:r>
      <w:r w:rsidRPr="00CC2CEA">
        <w:rPr>
          <w:iCs/>
          <w:lang w:val="en-US" w:eastAsia="ja-JP"/>
        </w:rPr>
        <w:t>θ</w:t>
      </w:r>
      <w:r w:rsidRPr="00CC2CEA">
        <w:rPr>
          <w:lang w:val="en-US" w:eastAsia="ja-JP"/>
        </w:rPr>
        <w:t xml:space="preserve"> is the </w:t>
      </w:r>
      <w:r w:rsidRPr="00CC2CEA">
        <w:rPr>
          <w:lang w:val="en-US"/>
        </w:rPr>
        <w:t xml:space="preserve">angle of arrival </w:t>
      </w:r>
      <w:r w:rsidRPr="00CC2CEA">
        <w:rPr>
          <w:lang w:val="en-US" w:eastAsia="ja-JP"/>
        </w:rPr>
        <w:t xml:space="preserve">of the incident wave </w:t>
      </w:r>
      <w:r w:rsidRPr="00CC2CEA">
        <w:rPr>
          <w:lang w:val="en-US"/>
        </w:rPr>
        <w:t>above the horizontal plane,</w:t>
      </w:r>
      <w:r w:rsidRPr="00CC2CEA">
        <w:rPr>
          <w:lang w:val="en-US" w:eastAsia="ja-JP"/>
        </w:rPr>
        <w:t xml:space="preserve"> in degrees;</w:t>
      </w:r>
    </w:p>
    <w:p w14:paraId="63D3B41E" w14:textId="48E8CBB5" w:rsidR="0080761A" w:rsidRDefault="0080761A" w:rsidP="00EC43A4">
      <w:pPr>
        <w:rPr>
          <w:ins w:id="58" w:author="APT Coordinator" w:date="2023-12-08T14:43:00Z"/>
          <w:szCs w:val="24"/>
          <w:lang w:val="en-US"/>
        </w:rPr>
      </w:pPr>
      <w:ins w:id="59" w:author="APT Coordinator" w:date="2023-12-08T14:42:00Z">
        <w:r w:rsidRPr="0080761A">
          <w:rPr>
            <w:szCs w:val="24"/>
            <w:highlight w:val="cyan"/>
            <w:lang w:val="en-US"/>
          </w:rPr>
          <w:t>5</w:t>
        </w:r>
      </w:ins>
      <w:ins w:id="60" w:author="APT Coordinator" w:date="2023-12-08T14:43:00Z">
        <w:r w:rsidRPr="0080761A">
          <w:rPr>
            <w:szCs w:val="24"/>
            <w:highlight w:val="cyan"/>
            <w:lang w:val="en-US"/>
          </w:rPr>
          <w:tab/>
        </w:r>
        <w:r w:rsidRPr="0080761A">
          <w:rPr>
            <w:szCs w:val="24"/>
            <w:highlight w:val="cyan"/>
            <w:lang w:val="en-US"/>
          </w:rPr>
          <w:t xml:space="preserve">In Region 3, any HIBS transmitting on the frequency ranges 733-758 MHz, 788 - 890 MHz and 915-935 MHz shall maintain a separation distance of [1 058] km from the border of the territories of </w:t>
        </w:r>
      </w:ins>
      <w:ins w:id="61" w:author="APT Coordinator" w:date="2023-12-08T14:45:00Z">
        <w:r w:rsidRPr="0080761A">
          <w:rPr>
            <w:szCs w:val="24"/>
            <w:highlight w:val="cyan"/>
            <w:lang w:val="en-US"/>
          </w:rPr>
          <w:t>Lao P.D.R.</w:t>
        </w:r>
      </w:ins>
      <w:ins w:id="62" w:author="APT Coordinator" w:date="2023-12-08T14:43:00Z">
        <w:r w:rsidRPr="0080761A">
          <w:rPr>
            <w:szCs w:val="24"/>
            <w:highlight w:val="cyan"/>
            <w:lang w:val="en-US"/>
          </w:rPr>
          <w:t xml:space="preserve"> and </w:t>
        </w:r>
      </w:ins>
      <w:ins w:id="63" w:author="APT Coordinator" w:date="2023-12-08T14:46:00Z">
        <w:r w:rsidRPr="0080761A">
          <w:rPr>
            <w:szCs w:val="24"/>
            <w:highlight w:val="cyan"/>
            <w:lang w:val="en-US"/>
          </w:rPr>
          <w:t>Viet Nam</w:t>
        </w:r>
      </w:ins>
      <w:ins w:id="64" w:author="APT Coordinator" w:date="2023-12-08T14:43:00Z">
        <w:r w:rsidRPr="0080761A">
          <w:rPr>
            <w:szCs w:val="24"/>
            <w:highlight w:val="cyan"/>
            <w:lang w:val="en-US"/>
          </w:rPr>
          <w:t xml:space="preserve">, unless explicit agreement of the affected administration is provided at the time of the notification of </w:t>
        </w:r>
        <w:proofErr w:type="gramStart"/>
        <w:r w:rsidRPr="0080761A">
          <w:rPr>
            <w:szCs w:val="24"/>
            <w:highlight w:val="cyan"/>
            <w:lang w:val="en-US"/>
          </w:rPr>
          <w:t>HIBS;</w:t>
        </w:r>
        <w:proofErr w:type="gramEnd"/>
      </w:ins>
    </w:p>
    <w:p w14:paraId="54918F3C" w14:textId="1417AAD3" w:rsidR="0048750F" w:rsidRPr="00CC2CEA" w:rsidRDefault="0048750F" w:rsidP="00EC43A4">
      <w:pPr>
        <w:rPr>
          <w:lang w:val="en-US"/>
        </w:rPr>
      </w:pPr>
      <w:del w:id="65" w:author="APT Coordinator" w:date="2023-12-08T14:47:00Z">
        <w:r w:rsidRPr="0080761A" w:rsidDel="0080761A">
          <w:rPr>
            <w:szCs w:val="24"/>
            <w:highlight w:val="cyan"/>
            <w:lang w:val="en-US"/>
            <w:rPrChange w:id="66" w:author="APT Coordinator" w:date="2023-12-08T14:47:00Z">
              <w:rPr>
                <w:szCs w:val="24"/>
                <w:lang w:val="en-US"/>
              </w:rPr>
            </w:rPrChange>
          </w:rPr>
          <w:delText>5</w:delText>
        </w:r>
      </w:del>
      <w:ins w:id="67" w:author="APT Coordinator" w:date="2023-12-08T14:47:00Z">
        <w:r w:rsidR="0080761A" w:rsidRPr="0080761A">
          <w:rPr>
            <w:szCs w:val="24"/>
            <w:highlight w:val="cyan"/>
            <w:lang w:val="en-US"/>
            <w:rPrChange w:id="68" w:author="APT Coordinator" w:date="2023-12-08T14:47:00Z">
              <w:rPr>
                <w:szCs w:val="24"/>
                <w:lang w:val="en-US"/>
              </w:rPr>
            </w:rPrChange>
          </w:rPr>
          <w:t>6</w:t>
        </w:r>
      </w:ins>
      <w:r w:rsidRPr="00CC2CEA">
        <w:rPr>
          <w:szCs w:val="24"/>
          <w:lang w:val="en-US"/>
        </w:rPr>
        <w:tab/>
      </w:r>
      <w:r w:rsidRPr="00CC2CEA">
        <w:rPr>
          <w:lang w:val="en-US"/>
        </w:rPr>
        <w:t>that administrations intending to implement HIBS system shall notify, in accordance with Article </w:t>
      </w:r>
      <w:r w:rsidRPr="00CC2CEA">
        <w:rPr>
          <w:rStyle w:val="Artref"/>
          <w:b/>
          <w:lang w:val="en-US"/>
        </w:rPr>
        <w:t>11</w:t>
      </w:r>
      <w:r w:rsidRPr="00CC2CEA">
        <w:rPr>
          <w:lang w:val="en-US"/>
        </w:rPr>
        <w:t>, the frequency assignments to transmitting and receiving HIBS stations by submitting all mandatory elements of Appendix </w:t>
      </w:r>
      <w:r w:rsidRPr="00CC2CEA">
        <w:rPr>
          <w:rStyle w:val="Appref"/>
          <w:b/>
          <w:bCs/>
          <w:lang w:val="en-US"/>
        </w:rPr>
        <w:t>4</w:t>
      </w:r>
      <w:r w:rsidRPr="00CC2CEA">
        <w:rPr>
          <w:lang w:val="en-US"/>
        </w:rPr>
        <w:t xml:space="preserve"> to the Radiocommunication Bureau (BR) for the examination of compliance with the conditions specified in the </w:t>
      </w:r>
      <w:r w:rsidRPr="00CC2CEA">
        <w:rPr>
          <w:i/>
          <w:iCs/>
          <w:szCs w:val="24"/>
          <w:shd w:val="clear" w:color="auto" w:fill="FFFFFF"/>
          <w:lang w:val="en-US"/>
        </w:rPr>
        <w:t>resolves</w:t>
      </w:r>
      <w:r w:rsidRPr="00CC2CEA">
        <w:rPr>
          <w:lang w:val="en-US"/>
        </w:rPr>
        <w:t xml:space="preserve"> above,</w:t>
      </w:r>
    </w:p>
    <w:p w14:paraId="6F30C6E3" w14:textId="2AF9AE38" w:rsidR="0048750F" w:rsidRPr="00CC2CEA" w:rsidRDefault="0048750F" w:rsidP="00EC43A4">
      <w:pPr>
        <w:rPr>
          <w:lang w:val="en-US"/>
        </w:rPr>
      </w:pPr>
      <w:del w:id="69" w:author="APT Coordinator" w:date="2023-12-08T14:47:00Z">
        <w:r w:rsidRPr="0080761A" w:rsidDel="0080761A">
          <w:rPr>
            <w:highlight w:val="cyan"/>
            <w:lang w:val="en-US"/>
            <w:rPrChange w:id="70" w:author="APT Coordinator" w:date="2023-12-08T14:47:00Z">
              <w:rPr>
                <w:lang w:val="en-US"/>
              </w:rPr>
            </w:rPrChange>
          </w:rPr>
          <w:delText>6</w:delText>
        </w:r>
      </w:del>
      <w:ins w:id="71" w:author="APT Coordinator" w:date="2023-12-08T14:47:00Z">
        <w:r w:rsidR="0080761A" w:rsidRPr="0080761A">
          <w:rPr>
            <w:highlight w:val="cyan"/>
            <w:lang w:val="en-US"/>
            <w:rPrChange w:id="72" w:author="APT Coordinator" w:date="2023-12-08T14:47:00Z">
              <w:rPr>
                <w:lang w:val="en-US"/>
              </w:rPr>
            </w:rPrChange>
          </w:rPr>
          <w:t>7</w:t>
        </w:r>
      </w:ins>
      <w:r w:rsidRPr="00CC2CEA">
        <w:rPr>
          <w:lang w:val="en-US"/>
        </w:rPr>
        <w:tab/>
        <w:t>that the notifying administration of HIBS at the time of submission of the Appendix </w:t>
      </w:r>
      <w:r w:rsidRPr="00CC2CEA">
        <w:rPr>
          <w:rStyle w:val="Appref"/>
          <w:b/>
          <w:lang w:val="en-US"/>
        </w:rPr>
        <w:t>4</w:t>
      </w:r>
      <w:r w:rsidRPr="00CC2CEA">
        <w:rPr>
          <w:lang w:val="en-US"/>
        </w:rPr>
        <w:t xml:space="preserve"> information shall </w:t>
      </w:r>
      <w:r w:rsidRPr="00CC2CEA">
        <w:rPr>
          <w:shd w:val="clear" w:color="auto" w:fill="FFFFFF"/>
          <w:lang w:val="en-US"/>
        </w:rPr>
        <w:t xml:space="preserve">provide a firm, objective, actionable, </w:t>
      </w:r>
      <w:proofErr w:type="gramStart"/>
      <w:r w:rsidRPr="00CC2CEA">
        <w:rPr>
          <w:shd w:val="clear" w:color="auto" w:fill="FFFFFF"/>
          <w:lang w:val="en-US"/>
        </w:rPr>
        <w:t>measurable</w:t>
      </w:r>
      <w:proofErr w:type="gramEnd"/>
      <w:r w:rsidRPr="00CC2CEA">
        <w:rPr>
          <w:shd w:val="clear" w:color="auto" w:fill="FFFFFF"/>
          <w:lang w:val="en-US"/>
        </w:rPr>
        <w:t xml:space="preserve"> and enforceable commitment to </w:t>
      </w:r>
      <w:r w:rsidRPr="00CC2CEA">
        <w:rPr>
          <w:shd w:val="clear" w:color="auto" w:fill="FFFFFF"/>
          <w:lang w:val="en-US"/>
        </w:rPr>
        <w:lastRenderedPageBreak/>
        <w:t>BR to immediately eliminate unacceptable interference to existing primary services or reduce it to an acceptable level should such interference occur</w:t>
      </w:r>
      <w:r w:rsidRPr="00CC2CEA">
        <w:rPr>
          <w:lang w:val="en-US"/>
        </w:rPr>
        <w:t>,</w:t>
      </w:r>
    </w:p>
    <w:p w14:paraId="3D4AE75A" w14:textId="77777777" w:rsidR="0048750F" w:rsidRPr="00CC2CEA" w:rsidRDefault="0048750F" w:rsidP="00860747">
      <w:pPr>
        <w:pStyle w:val="Call"/>
        <w:rPr>
          <w:lang w:val="en-US"/>
        </w:rPr>
      </w:pPr>
      <w:r w:rsidRPr="00CC2CEA">
        <w:rPr>
          <w:lang w:val="en-US"/>
        </w:rPr>
        <w:t>invites administrations</w:t>
      </w:r>
    </w:p>
    <w:p w14:paraId="7D9A4F51" w14:textId="77777777" w:rsidR="0048750F" w:rsidRPr="00CC2CEA" w:rsidRDefault="0048750F" w:rsidP="007F19B1">
      <w:pPr>
        <w:rPr>
          <w:lang w:val="en-US"/>
        </w:rPr>
      </w:pPr>
      <w:r w:rsidRPr="00CC2CEA">
        <w:rPr>
          <w:lang w:val="en-US"/>
        </w:rPr>
        <w:t>1</w:t>
      </w:r>
      <w:r w:rsidRPr="00CC2CEA">
        <w:rPr>
          <w:lang w:val="en-US"/>
        </w:rPr>
        <w:tab/>
        <w:t xml:space="preserve">to adopt appropriate frequency arrangements for HIBS in order to consider the benefits of harmonized utilization of the spectrum for HIBS and protection of existing services and systems operating on a primary basis taking into account the </w:t>
      </w:r>
      <w:r w:rsidRPr="00CC2CEA">
        <w:rPr>
          <w:i/>
          <w:iCs/>
          <w:lang w:val="en-US"/>
        </w:rPr>
        <w:t>resolves</w:t>
      </w:r>
      <w:r w:rsidRPr="00CC2CEA">
        <w:rPr>
          <w:lang w:val="en-US"/>
        </w:rPr>
        <w:t xml:space="preserve"> above and the relevant ITU</w:t>
      </w:r>
      <w:r w:rsidRPr="00CC2CEA">
        <w:rPr>
          <w:lang w:val="en-US"/>
        </w:rPr>
        <w:noBreakHyphen/>
        <w:t xml:space="preserve">R Recommendations and </w:t>
      </w:r>
      <w:proofErr w:type="gramStart"/>
      <w:r w:rsidRPr="00CC2CEA">
        <w:rPr>
          <w:lang w:val="en-US"/>
        </w:rPr>
        <w:t>Reports;</w:t>
      </w:r>
      <w:proofErr w:type="gramEnd"/>
    </w:p>
    <w:p w14:paraId="23E1DEA6" w14:textId="77777777" w:rsidR="0048750F" w:rsidRPr="00CC2CEA" w:rsidRDefault="0048750F" w:rsidP="007F19B1">
      <w:pPr>
        <w:rPr>
          <w:lang w:val="en-US"/>
        </w:rPr>
      </w:pPr>
      <w:r w:rsidRPr="00CC2CEA">
        <w:rPr>
          <w:lang w:val="en-US"/>
        </w:rPr>
        <w:t>2</w:t>
      </w:r>
      <w:r w:rsidRPr="00CC2CEA">
        <w:rPr>
          <w:lang w:val="en-US"/>
        </w:rPr>
        <w:tab/>
        <w:t>to review their entries for the broadcasting service in the Master International Frequency Register (MIFR) in the frequency band above 694 MHz and to remove those no longer required according to Article </w:t>
      </w:r>
      <w:r w:rsidRPr="00CC2CEA">
        <w:rPr>
          <w:rStyle w:val="Artref"/>
          <w:b/>
          <w:lang w:val="en-US"/>
        </w:rPr>
        <w:t>8</w:t>
      </w:r>
      <w:r w:rsidRPr="00CC2CEA">
        <w:rPr>
          <w:lang w:val="en-US"/>
        </w:rPr>
        <w:t>,</w:t>
      </w:r>
    </w:p>
    <w:p w14:paraId="2B274279" w14:textId="77777777" w:rsidR="0048750F" w:rsidRPr="00CC2CEA" w:rsidRDefault="0048750F" w:rsidP="00860747">
      <w:pPr>
        <w:pStyle w:val="Call"/>
        <w:rPr>
          <w:lang w:val="en-US"/>
        </w:rPr>
      </w:pPr>
      <w:r w:rsidRPr="00CC2CEA">
        <w:rPr>
          <w:lang w:val="en-US"/>
        </w:rPr>
        <w:t xml:space="preserve">instructs the Director of </w:t>
      </w:r>
      <w:r w:rsidRPr="00CC2CEA">
        <w:rPr>
          <w:lang w:val="en-US" w:eastAsia="zh-CN"/>
        </w:rPr>
        <w:t xml:space="preserve">the </w:t>
      </w:r>
      <w:r w:rsidRPr="00CC2CEA">
        <w:rPr>
          <w:lang w:val="en-US"/>
        </w:rPr>
        <w:t>Radiocommunication Bureau</w:t>
      </w:r>
    </w:p>
    <w:p w14:paraId="1C2DF054" w14:textId="77777777" w:rsidR="0048750F" w:rsidRPr="00CC2CEA" w:rsidRDefault="0048750F" w:rsidP="00E85152">
      <w:pPr>
        <w:rPr>
          <w:szCs w:val="24"/>
          <w:lang w:val="en-US"/>
        </w:rPr>
      </w:pPr>
      <w:r w:rsidRPr="00CC2CEA">
        <w:rPr>
          <w:szCs w:val="24"/>
          <w:lang w:val="en-US"/>
        </w:rPr>
        <w:t>to take all necessary measures to implement this Resolution.</w:t>
      </w:r>
    </w:p>
    <w:p w14:paraId="29698E39" w14:textId="77777777" w:rsidR="0048750F" w:rsidRPr="00CC2CEA" w:rsidRDefault="0048750F" w:rsidP="00E85152">
      <w:pPr>
        <w:rPr>
          <w:b/>
          <w:bCs/>
          <w:lang w:val="en-US"/>
        </w:rPr>
      </w:pPr>
      <w:r w:rsidRPr="00CC2CEA">
        <w:rPr>
          <w:b/>
          <w:bCs/>
          <w:lang w:val="en-US"/>
        </w:rPr>
        <w:t>[Option 1]</w:t>
      </w:r>
    </w:p>
    <w:p w14:paraId="5181F407" w14:textId="77777777" w:rsidR="0048750F" w:rsidRPr="00CC2CEA" w:rsidRDefault="0048750F" w:rsidP="00E85152">
      <w:pPr>
        <w:rPr>
          <w:b/>
          <w:bCs/>
          <w:lang w:val="en-US"/>
        </w:rPr>
      </w:pPr>
      <w:r w:rsidRPr="00CC2CEA">
        <w:rPr>
          <w:b/>
          <w:bCs/>
          <w:lang w:val="en-US"/>
        </w:rPr>
        <w:t>[</w:t>
      </w:r>
    </w:p>
    <w:p w14:paraId="017B89C9" w14:textId="77777777" w:rsidR="0048750F" w:rsidRPr="00CC2CEA" w:rsidRDefault="0048750F" w:rsidP="00473F89">
      <w:pPr>
        <w:pStyle w:val="AnnexNo"/>
        <w:rPr>
          <w:rFonts w:eastAsia="SimSun"/>
          <w:lang w:val="en-US"/>
        </w:rPr>
      </w:pPr>
      <w:r w:rsidRPr="00CC2CEA">
        <w:rPr>
          <w:rFonts w:eastAsia="SimSun"/>
          <w:lang w:val="en-US"/>
        </w:rPr>
        <w:t xml:space="preserve">Annex 1 to DRAFT NEW </w:t>
      </w:r>
      <w:r w:rsidRPr="00CC2CEA">
        <w:rPr>
          <w:lang w:val="en-US"/>
        </w:rPr>
        <w:t>RESOLUTION [HIBS 694-960 MHZ] (WRC-23)</w:t>
      </w:r>
    </w:p>
    <w:p w14:paraId="7B61A44E" w14:textId="77777777" w:rsidR="0048750F" w:rsidRPr="00CC2CEA" w:rsidRDefault="0048750F" w:rsidP="00473F89">
      <w:pPr>
        <w:pStyle w:val="Annextitle"/>
        <w:rPr>
          <w:lang w:val="en-US"/>
        </w:rPr>
      </w:pPr>
      <w:r w:rsidRPr="00CC2CEA">
        <w:rPr>
          <w:lang w:val="en-US"/>
        </w:rPr>
        <w:t>The criteria for identifying potentially affected administrations with respect to the aeronautical radionavigation service in countries listed in No. 5.312</w:t>
      </w:r>
    </w:p>
    <w:p w14:paraId="6BE93EB1" w14:textId="77777777" w:rsidR="0048750F" w:rsidRPr="00CC2CEA" w:rsidRDefault="0048750F" w:rsidP="009B52FC">
      <w:pPr>
        <w:pStyle w:val="Normalaftertitle0"/>
        <w:rPr>
          <w:lang w:val="en-US"/>
        </w:rPr>
      </w:pPr>
      <w:r w:rsidRPr="00CC2CEA">
        <w:rPr>
          <w:lang w:val="en-US"/>
        </w:rPr>
        <w:t>To identify potentially affected administrations when applying the procedure for seeking agreement under No.</w:t>
      </w:r>
      <w:r w:rsidRPr="00CC2CEA">
        <w:rPr>
          <w:rStyle w:val="Artref"/>
          <w:bCs/>
          <w:lang w:val="en-US"/>
        </w:rPr>
        <w:t> </w:t>
      </w:r>
      <w:r w:rsidRPr="00CC2CEA">
        <w:rPr>
          <w:rStyle w:val="Artref"/>
          <w:b/>
          <w:lang w:val="en-US"/>
        </w:rPr>
        <w:t>9.21</w:t>
      </w:r>
      <w:r w:rsidRPr="00CC2CEA">
        <w:rPr>
          <w:lang w:val="en-US"/>
        </w:rPr>
        <w:t xml:space="preserve"> by HIBS in the mobile service with respect to the affected aeronautical radionavigation service (ARNS) station operating in the countries mentioned in No.</w:t>
      </w:r>
      <w:r w:rsidRPr="00CC2CEA">
        <w:rPr>
          <w:rStyle w:val="Artref"/>
          <w:bCs/>
          <w:lang w:val="en-US"/>
        </w:rPr>
        <w:t> </w:t>
      </w:r>
      <w:r w:rsidRPr="00CC2CEA">
        <w:rPr>
          <w:rStyle w:val="Artref"/>
          <w:b/>
          <w:lang w:val="en-US"/>
        </w:rPr>
        <w:t>5.312</w:t>
      </w:r>
      <w:r w:rsidRPr="00CC2CEA">
        <w:rPr>
          <w:lang w:val="en-US"/>
        </w:rPr>
        <w:t xml:space="preserve">, the coordination distances (between a HIBS in the mobile service and a potentially affected ARNS station) indicated below should be used. </w:t>
      </w:r>
    </w:p>
    <w:p w14:paraId="6E170981" w14:textId="77777777" w:rsidR="0048750F" w:rsidRPr="00CC2CEA" w:rsidRDefault="0048750F" w:rsidP="002B5A70">
      <w:pPr>
        <w:rPr>
          <w:lang w:val="en-US"/>
        </w:rPr>
      </w:pPr>
      <w:r w:rsidRPr="00CC2CEA">
        <w:rPr>
          <w:lang w:val="en-US"/>
        </w:rPr>
        <w:t>When applying procedure for seeking agreement under No.</w:t>
      </w:r>
      <w:r w:rsidRPr="00CC2CEA">
        <w:rPr>
          <w:rStyle w:val="Artref"/>
          <w:bCs/>
          <w:lang w:val="en-US"/>
        </w:rPr>
        <w:t> </w:t>
      </w:r>
      <w:r w:rsidRPr="00CC2CEA">
        <w:rPr>
          <w:rStyle w:val="Artref"/>
          <w:b/>
          <w:lang w:val="en-US"/>
        </w:rPr>
        <w:t>9.21</w:t>
      </w:r>
      <w:r w:rsidRPr="00CC2CEA">
        <w:rPr>
          <w:lang w:val="en-US"/>
        </w:rPr>
        <w:t>, notifying administrations may indicate in the notice sent to BR the list of administrations with which bilateral agreement has already been reached. BR shall take this into account in determining the administrations with which coordination under No. </w:t>
      </w:r>
      <w:r w:rsidRPr="00CC2CEA">
        <w:rPr>
          <w:b/>
          <w:bCs/>
          <w:lang w:val="en-US"/>
        </w:rPr>
        <w:t>9.21</w:t>
      </w:r>
      <w:r w:rsidRPr="00CC2CEA">
        <w:rPr>
          <w:lang w:val="en-US"/>
        </w:rPr>
        <w:t xml:space="preserve"> is required. </w:t>
      </w:r>
    </w:p>
    <w:p w14:paraId="04D487C9" w14:textId="77777777" w:rsidR="0048750F" w:rsidRPr="00CC2CEA" w:rsidRDefault="0048750F" w:rsidP="00473F89">
      <w:pPr>
        <w:jc w:val="both"/>
        <w:rPr>
          <w:szCs w:val="24"/>
          <w:lang w:val="en-US"/>
        </w:rPr>
      </w:pPr>
    </w:p>
    <w:tbl>
      <w:tblPr>
        <w:tblW w:w="0" w:type="auto"/>
        <w:jc w:val="center"/>
        <w:tblLook w:val="04A0" w:firstRow="1" w:lastRow="0" w:firstColumn="1" w:lastColumn="0" w:noHBand="0" w:noVBand="1"/>
      </w:tblPr>
      <w:tblGrid>
        <w:gridCol w:w="3256"/>
        <w:gridCol w:w="2409"/>
        <w:gridCol w:w="3685"/>
      </w:tblGrid>
      <w:tr w:rsidR="00473F89" w:rsidRPr="00CC2CEA" w14:paraId="3081F7BF" w14:textId="77777777" w:rsidTr="00534E21">
        <w:trPr>
          <w:jc w:val="center"/>
        </w:trPr>
        <w:tc>
          <w:tcPr>
            <w:tcW w:w="3256" w:type="dxa"/>
            <w:tcBorders>
              <w:top w:val="single" w:sz="4" w:space="0" w:color="auto"/>
              <w:left w:val="single" w:sz="4" w:space="0" w:color="auto"/>
              <w:bottom w:val="single" w:sz="4" w:space="0" w:color="auto"/>
              <w:right w:val="single" w:sz="4" w:space="0" w:color="auto"/>
            </w:tcBorders>
            <w:vAlign w:val="center"/>
          </w:tcPr>
          <w:p w14:paraId="6869EF7A" w14:textId="77777777" w:rsidR="0048750F" w:rsidRPr="00CC2CEA" w:rsidRDefault="0048750F" w:rsidP="00534E21">
            <w:pPr>
              <w:pStyle w:val="Tablehead"/>
              <w:rPr>
                <w:lang w:val="en-US" w:eastAsia="zh-CN"/>
              </w:rPr>
            </w:pPr>
            <w:r w:rsidRPr="00CC2CEA">
              <w:rPr>
                <w:lang w:val="en-US" w:eastAsia="zh-CN"/>
              </w:rPr>
              <w:t>ARNS type</w:t>
            </w:r>
          </w:p>
        </w:tc>
        <w:tc>
          <w:tcPr>
            <w:tcW w:w="2409" w:type="dxa"/>
            <w:tcBorders>
              <w:top w:val="single" w:sz="4" w:space="0" w:color="auto"/>
              <w:left w:val="single" w:sz="4" w:space="0" w:color="auto"/>
              <w:bottom w:val="single" w:sz="4" w:space="0" w:color="auto"/>
              <w:right w:val="single" w:sz="4" w:space="0" w:color="auto"/>
            </w:tcBorders>
            <w:vAlign w:val="center"/>
          </w:tcPr>
          <w:p w14:paraId="431503C5" w14:textId="77777777" w:rsidR="0048750F" w:rsidRPr="00CC2CEA" w:rsidRDefault="0048750F" w:rsidP="00534E21">
            <w:pPr>
              <w:pStyle w:val="Tablehead"/>
              <w:rPr>
                <w:lang w:val="en-US" w:eastAsia="ja-JP"/>
              </w:rPr>
            </w:pPr>
            <w:r w:rsidRPr="00CC2CEA">
              <w:rPr>
                <w:lang w:val="en-US" w:eastAsia="ja-JP"/>
              </w:rPr>
              <w:t>System type code</w:t>
            </w:r>
          </w:p>
        </w:tc>
        <w:tc>
          <w:tcPr>
            <w:tcW w:w="3685" w:type="dxa"/>
            <w:tcBorders>
              <w:top w:val="single" w:sz="4" w:space="0" w:color="auto"/>
              <w:left w:val="single" w:sz="4" w:space="0" w:color="auto"/>
              <w:bottom w:val="single" w:sz="4" w:space="0" w:color="auto"/>
              <w:right w:val="single" w:sz="4" w:space="0" w:color="auto"/>
            </w:tcBorders>
            <w:vAlign w:val="center"/>
          </w:tcPr>
          <w:p w14:paraId="183E7E5A" w14:textId="77777777" w:rsidR="0048750F" w:rsidRPr="00CC2CEA" w:rsidRDefault="0048750F" w:rsidP="00534E21">
            <w:pPr>
              <w:pStyle w:val="Tablehead"/>
              <w:rPr>
                <w:lang w:val="en-US" w:eastAsia="ja-JP"/>
              </w:rPr>
            </w:pPr>
            <w:r w:rsidRPr="00CC2CEA">
              <w:rPr>
                <w:lang w:val="en-US" w:eastAsia="ja-JP"/>
              </w:rPr>
              <w:t>Coordination distance between nadir of HIBS and ARNS station</w:t>
            </w:r>
          </w:p>
        </w:tc>
      </w:tr>
      <w:tr w:rsidR="00473F89" w:rsidRPr="00CC2CEA" w14:paraId="0B2BA772" w14:textId="77777777" w:rsidTr="00534E21">
        <w:trPr>
          <w:jc w:val="center"/>
        </w:trPr>
        <w:tc>
          <w:tcPr>
            <w:tcW w:w="3256" w:type="dxa"/>
            <w:tcBorders>
              <w:top w:val="single" w:sz="4" w:space="0" w:color="auto"/>
              <w:left w:val="single" w:sz="4" w:space="0" w:color="auto"/>
              <w:bottom w:val="single" w:sz="4" w:space="0" w:color="auto"/>
              <w:right w:val="single" w:sz="4" w:space="0" w:color="auto"/>
            </w:tcBorders>
          </w:tcPr>
          <w:p w14:paraId="050A24F2" w14:textId="77777777" w:rsidR="0048750F" w:rsidRPr="00CC2CEA" w:rsidRDefault="0048750F" w:rsidP="00534E21">
            <w:pPr>
              <w:pStyle w:val="Tabletext"/>
              <w:rPr>
                <w:lang w:val="en-US" w:eastAsia="zh-CN"/>
              </w:rPr>
            </w:pPr>
            <w:r w:rsidRPr="00CC2CEA">
              <w:rPr>
                <w:lang w:val="en-US" w:eastAsia="zh-CN"/>
              </w:rPr>
              <w:t>RSBN</w:t>
            </w:r>
          </w:p>
        </w:tc>
        <w:tc>
          <w:tcPr>
            <w:tcW w:w="2409" w:type="dxa"/>
            <w:tcBorders>
              <w:top w:val="single" w:sz="4" w:space="0" w:color="auto"/>
              <w:left w:val="single" w:sz="4" w:space="0" w:color="auto"/>
              <w:bottom w:val="single" w:sz="4" w:space="0" w:color="auto"/>
              <w:right w:val="single" w:sz="4" w:space="0" w:color="auto"/>
            </w:tcBorders>
          </w:tcPr>
          <w:p w14:paraId="7138011F" w14:textId="77777777" w:rsidR="0048750F" w:rsidRPr="00CC2CEA" w:rsidRDefault="0048750F" w:rsidP="00534E21">
            <w:pPr>
              <w:pStyle w:val="Tabletext"/>
              <w:jc w:val="center"/>
              <w:rPr>
                <w:lang w:val="en-US" w:eastAsia="ja-JP"/>
              </w:rPr>
            </w:pPr>
            <w:r w:rsidRPr="00CC2CEA">
              <w:rPr>
                <w:lang w:val="en-US" w:eastAsia="ja-JP"/>
              </w:rPr>
              <w:t>AA8</w:t>
            </w:r>
          </w:p>
        </w:tc>
        <w:tc>
          <w:tcPr>
            <w:tcW w:w="3685" w:type="dxa"/>
            <w:tcBorders>
              <w:top w:val="single" w:sz="4" w:space="0" w:color="auto"/>
              <w:left w:val="single" w:sz="4" w:space="0" w:color="auto"/>
              <w:bottom w:val="single" w:sz="4" w:space="0" w:color="auto"/>
              <w:right w:val="single" w:sz="4" w:space="0" w:color="auto"/>
            </w:tcBorders>
            <w:vAlign w:val="center"/>
          </w:tcPr>
          <w:p w14:paraId="0C8FFEB9" w14:textId="77777777" w:rsidR="0048750F" w:rsidRPr="00CC2CEA" w:rsidRDefault="0048750F" w:rsidP="00534E21">
            <w:pPr>
              <w:pStyle w:val="Tabletext"/>
              <w:jc w:val="center"/>
              <w:rPr>
                <w:lang w:val="en-US" w:eastAsia="ja-JP"/>
              </w:rPr>
            </w:pPr>
            <w:r w:rsidRPr="00CC2CEA">
              <w:rPr>
                <w:lang w:val="en-US" w:eastAsia="ja-JP"/>
              </w:rPr>
              <w:t>325 km</w:t>
            </w:r>
          </w:p>
        </w:tc>
      </w:tr>
      <w:tr w:rsidR="00473F89" w:rsidRPr="00CC2CEA" w14:paraId="07076760" w14:textId="77777777" w:rsidTr="00534E21">
        <w:trPr>
          <w:jc w:val="center"/>
        </w:trPr>
        <w:tc>
          <w:tcPr>
            <w:tcW w:w="3256" w:type="dxa"/>
            <w:tcBorders>
              <w:top w:val="single" w:sz="4" w:space="0" w:color="auto"/>
              <w:left w:val="single" w:sz="4" w:space="0" w:color="auto"/>
              <w:bottom w:val="single" w:sz="4" w:space="0" w:color="auto"/>
              <w:right w:val="single" w:sz="4" w:space="0" w:color="auto"/>
            </w:tcBorders>
          </w:tcPr>
          <w:p w14:paraId="24C388A6" w14:textId="77777777" w:rsidR="0048750F" w:rsidRPr="00CC2CEA" w:rsidRDefault="0048750F" w:rsidP="00534E21">
            <w:pPr>
              <w:pStyle w:val="Tabletext"/>
              <w:rPr>
                <w:lang w:val="en-US" w:eastAsia="zh-CN"/>
              </w:rPr>
            </w:pPr>
            <w:r w:rsidRPr="00CC2CEA">
              <w:rPr>
                <w:lang w:val="en-US" w:eastAsia="zh-CN"/>
              </w:rPr>
              <w:t>RLS 2 (Type 2) (airborne receiver)</w:t>
            </w:r>
          </w:p>
        </w:tc>
        <w:tc>
          <w:tcPr>
            <w:tcW w:w="2409" w:type="dxa"/>
            <w:tcBorders>
              <w:top w:val="single" w:sz="4" w:space="0" w:color="auto"/>
              <w:left w:val="single" w:sz="4" w:space="0" w:color="auto"/>
              <w:bottom w:val="single" w:sz="4" w:space="0" w:color="auto"/>
              <w:right w:val="single" w:sz="4" w:space="0" w:color="auto"/>
            </w:tcBorders>
            <w:vAlign w:val="center"/>
          </w:tcPr>
          <w:p w14:paraId="7C5DFFAC" w14:textId="77777777" w:rsidR="0048750F" w:rsidRPr="00CC2CEA" w:rsidRDefault="0048750F" w:rsidP="00534E21">
            <w:pPr>
              <w:pStyle w:val="Tabletext"/>
              <w:jc w:val="center"/>
              <w:rPr>
                <w:lang w:val="en-US" w:eastAsia="ja-JP"/>
              </w:rPr>
            </w:pPr>
            <w:r w:rsidRPr="00CC2CEA">
              <w:rPr>
                <w:lang w:val="en-US" w:eastAsia="ja-JP"/>
              </w:rPr>
              <w:t>BC</w:t>
            </w:r>
          </w:p>
        </w:tc>
        <w:tc>
          <w:tcPr>
            <w:tcW w:w="3685" w:type="dxa"/>
            <w:tcBorders>
              <w:top w:val="single" w:sz="4" w:space="0" w:color="auto"/>
              <w:left w:val="single" w:sz="4" w:space="0" w:color="auto"/>
              <w:bottom w:val="single" w:sz="4" w:space="0" w:color="auto"/>
              <w:right w:val="single" w:sz="4" w:space="0" w:color="auto"/>
            </w:tcBorders>
            <w:vAlign w:val="center"/>
          </w:tcPr>
          <w:p w14:paraId="3D26729B" w14:textId="77777777" w:rsidR="0048750F" w:rsidRPr="00CC2CEA" w:rsidRDefault="0048750F" w:rsidP="00534E21">
            <w:pPr>
              <w:pStyle w:val="Tabletext"/>
              <w:jc w:val="center"/>
              <w:rPr>
                <w:lang w:val="en-US" w:eastAsia="ja-JP"/>
              </w:rPr>
            </w:pPr>
            <w:r w:rsidRPr="00CC2CEA">
              <w:rPr>
                <w:lang w:val="en-US" w:eastAsia="ja-JP"/>
              </w:rPr>
              <w:t>100 km</w:t>
            </w:r>
          </w:p>
        </w:tc>
      </w:tr>
      <w:tr w:rsidR="00473F89" w:rsidRPr="00CC2CEA" w14:paraId="69F3D58B" w14:textId="77777777" w:rsidTr="00534E21">
        <w:trPr>
          <w:jc w:val="center"/>
        </w:trPr>
        <w:tc>
          <w:tcPr>
            <w:tcW w:w="3256" w:type="dxa"/>
            <w:tcBorders>
              <w:top w:val="single" w:sz="4" w:space="0" w:color="auto"/>
              <w:left w:val="single" w:sz="4" w:space="0" w:color="auto"/>
              <w:bottom w:val="single" w:sz="4" w:space="0" w:color="auto"/>
              <w:right w:val="single" w:sz="4" w:space="0" w:color="auto"/>
            </w:tcBorders>
          </w:tcPr>
          <w:p w14:paraId="421570CB" w14:textId="77777777" w:rsidR="0048750F" w:rsidRPr="00CC2CEA" w:rsidRDefault="0048750F" w:rsidP="00534E21">
            <w:pPr>
              <w:pStyle w:val="Tabletext"/>
              <w:rPr>
                <w:lang w:val="en-US" w:eastAsia="zh-CN"/>
              </w:rPr>
            </w:pPr>
            <w:r w:rsidRPr="00CC2CEA">
              <w:rPr>
                <w:lang w:val="en-US" w:eastAsia="zh-CN"/>
              </w:rPr>
              <w:t>RLS 2 (Type 2) (ground receiver)</w:t>
            </w:r>
          </w:p>
        </w:tc>
        <w:tc>
          <w:tcPr>
            <w:tcW w:w="2409" w:type="dxa"/>
            <w:tcBorders>
              <w:top w:val="single" w:sz="4" w:space="0" w:color="auto"/>
              <w:left w:val="single" w:sz="4" w:space="0" w:color="auto"/>
              <w:bottom w:val="single" w:sz="4" w:space="0" w:color="auto"/>
              <w:right w:val="single" w:sz="4" w:space="0" w:color="auto"/>
            </w:tcBorders>
          </w:tcPr>
          <w:p w14:paraId="4B94E7F3" w14:textId="77777777" w:rsidR="0048750F" w:rsidRPr="00CC2CEA" w:rsidRDefault="0048750F" w:rsidP="00534E21">
            <w:pPr>
              <w:pStyle w:val="Tabletext"/>
              <w:jc w:val="center"/>
              <w:rPr>
                <w:bCs/>
                <w:lang w:val="en-US" w:eastAsia="ja-JP"/>
              </w:rPr>
            </w:pPr>
            <w:r w:rsidRPr="00CC2CEA">
              <w:rPr>
                <w:bCs/>
                <w:lang w:val="en-US" w:eastAsia="ja-JP"/>
              </w:rPr>
              <w:t>AA2</w:t>
            </w:r>
          </w:p>
        </w:tc>
        <w:tc>
          <w:tcPr>
            <w:tcW w:w="3685" w:type="dxa"/>
            <w:tcBorders>
              <w:top w:val="single" w:sz="4" w:space="0" w:color="auto"/>
              <w:left w:val="single" w:sz="4" w:space="0" w:color="auto"/>
              <w:bottom w:val="single" w:sz="4" w:space="0" w:color="auto"/>
              <w:right w:val="single" w:sz="4" w:space="0" w:color="auto"/>
            </w:tcBorders>
            <w:vAlign w:val="center"/>
          </w:tcPr>
          <w:p w14:paraId="2A9324B4" w14:textId="77777777" w:rsidR="0048750F" w:rsidRPr="00CC2CEA" w:rsidRDefault="0048750F" w:rsidP="00534E21">
            <w:pPr>
              <w:pStyle w:val="Tabletext"/>
              <w:jc w:val="center"/>
              <w:rPr>
                <w:bCs/>
                <w:lang w:val="en-US" w:eastAsia="ja-JP"/>
              </w:rPr>
            </w:pPr>
            <w:r w:rsidRPr="00CC2CEA">
              <w:rPr>
                <w:bCs/>
                <w:lang w:val="en-US" w:eastAsia="ja-JP"/>
              </w:rPr>
              <w:t>584 km</w:t>
            </w:r>
          </w:p>
        </w:tc>
      </w:tr>
      <w:tr w:rsidR="00473F89" w:rsidRPr="00CC2CEA" w14:paraId="331647C9" w14:textId="77777777" w:rsidTr="00534E21">
        <w:trPr>
          <w:jc w:val="center"/>
        </w:trPr>
        <w:tc>
          <w:tcPr>
            <w:tcW w:w="3256" w:type="dxa"/>
            <w:tcBorders>
              <w:top w:val="single" w:sz="4" w:space="0" w:color="auto"/>
              <w:left w:val="single" w:sz="4" w:space="0" w:color="auto"/>
              <w:bottom w:val="single" w:sz="4" w:space="0" w:color="auto"/>
              <w:right w:val="single" w:sz="4" w:space="0" w:color="auto"/>
            </w:tcBorders>
          </w:tcPr>
          <w:p w14:paraId="4A5432A0" w14:textId="77777777" w:rsidR="0048750F" w:rsidRPr="00CC2CEA" w:rsidRDefault="0048750F" w:rsidP="00534E21">
            <w:pPr>
              <w:pStyle w:val="Tabletext"/>
              <w:rPr>
                <w:lang w:val="en-US" w:eastAsia="zh-CN"/>
              </w:rPr>
            </w:pPr>
            <w:r w:rsidRPr="00CC2CEA">
              <w:rPr>
                <w:lang w:val="en-US" w:eastAsia="zh-CN"/>
              </w:rPr>
              <w:t>RLS 1 (Type 1 and 2)</w:t>
            </w:r>
          </w:p>
        </w:tc>
        <w:tc>
          <w:tcPr>
            <w:tcW w:w="2409" w:type="dxa"/>
            <w:tcBorders>
              <w:top w:val="single" w:sz="4" w:space="0" w:color="auto"/>
              <w:left w:val="single" w:sz="4" w:space="0" w:color="auto"/>
              <w:bottom w:val="single" w:sz="4" w:space="0" w:color="auto"/>
              <w:right w:val="single" w:sz="4" w:space="0" w:color="auto"/>
            </w:tcBorders>
          </w:tcPr>
          <w:p w14:paraId="1B270B01" w14:textId="77777777" w:rsidR="0048750F" w:rsidRPr="00CC2CEA" w:rsidRDefault="0048750F" w:rsidP="00534E21">
            <w:pPr>
              <w:pStyle w:val="Tabletext"/>
              <w:jc w:val="center"/>
              <w:rPr>
                <w:lang w:val="en-US" w:eastAsia="ja-JP"/>
              </w:rPr>
            </w:pPr>
            <w:r w:rsidRPr="00CC2CEA">
              <w:rPr>
                <w:lang w:val="en-US" w:eastAsia="ja-JP"/>
              </w:rPr>
              <w:t>AB</w:t>
            </w:r>
          </w:p>
        </w:tc>
        <w:tc>
          <w:tcPr>
            <w:tcW w:w="3685" w:type="dxa"/>
            <w:tcBorders>
              <w:top w:val="single" w:sz="4" w:space="0" w:color="auto"/>
              <w:left w:val="single" w:sz="4" w:space="0" w:color="auto"/>
              <w:bottom w:val="single" w:sz="4" w:space="0" w:color="auto"/>
              <w:right w:val="single" w:sz="4" w:space="0" w:color="auto"/>
            </w:tcBorders>
            <w:vAlign w:val="center"/>
          </w:tcPr>
          <w:p w14:paraId="43DDE7E6" w14:textId="77777777" w:rsidR="0048750F" w:rsidRPr="00CC2CEA" w:rsidRDefault="0048750F" w:rsidP="00534E21">
            <w:pPr>
              <w:pStyle w:val="Tabletext"/>
              <w:jc w:val="center"/>
              <w:rPr>
                <w:lang w:val="en-US" w:eastAsia="ja-JP"/>
              </w:rPr>
            </w:pPr>
            <w:r w:rsidRPr="00CC2CEA">
              <w:rPr>
                <w:lang w:val="en-US" w:eastAsia="ja-JP"/>
              </w:rPr>
              <w:t>597 km</w:t>
            </w:r>
          </w:p>
        </w:tc>
      </w:tr>
    </w:tbl>
    <w:p w14:paraId="78CCACB4" w14:textId="77777777" w:rsidR="0048750F" w:rsidRPr="00CC2CEA" w:rsidRDefault="0048750F" w:rsidP="00473F89">
      <w:pPr>
        <w:pStyle w:val="Tablefin"/>
        <w:rPr>
          <w:lang w:val="en-US" w:eastAsia="zh-CN"/>
        </w:rPr>
      </w:pPr>
    </w:p>
    <w:p w14:paraId="5F0A688E" w14:textId="77777777" w:rsidR="0048750F" w:rsidRPr="00CC2CEA" w:rsidRDefault="0048750F" w:rsidP="002B5A70">
      <w:pPr>
        <w:pStyle w:val="AnnexNo"/>
        <w:rPr>
          <w:lang w:val="en-US"/>
        </w:rPr>
      </w:pPr>
      <w:r w:rsidRPr="00CC2CEA">
        <w:rPr>
          <w:lang w:val="en-US"/>
        </w:rPr>
        <w:lastRenderedPageBreak/>
        <w:t>ANNEX 2</w:t>
      </w:r>
      <w:r w:rsidRPr="00CC2CEA">
        <w:rPr>
          <w:rFonts w:eastAsia="SimSun"/>
          <w:lang w:val="en-US"/>
        </w:rPr>
        <w:t xml:space="preserve"> to DRAFT NEW </w:t>
      </w:r>
      <w:r w:rsidRPr="00CC2CEA">
        <w:rPr>
          <w:lang w:val="en-US"/>
        </w:rPr>
        <w:t>RESOLUTION [HIBS 694-960 MHZ] (WRC</w:t>
      </w:r>
      <w:r w:rsidRPr="00CC2CEA">
        <w:rPr>
          <w:lang w:val="en-US"/>
        </w:rPr>
        <w:noBreakHyphen/>
        <w:t>23)</w:t>
      </w:r>
    </w:p>
    <w:p w14:paraId="2D59F078" w14:textId="77777777" w:rsidR="0048750F" w:rsidRPr="00CC2CEA" w:rsidRDefault="0048750F" w:rsidP="00473F89">
      <w:pPr>
        <w:pStyle w:val="Annextitle"/>
        <w:rPr>
          <w:lang w:val="en-US"/>
        </w:rPr>
      </w:pPr>
      <w:r w:rsidRPr="00CC2CEA">
        <w:rPr>
          <w:lang w:val="en-US"/>
        </w:rPr>
        <w:t>The criteria for identifying potentially affected administrations with respect to the aeronautical radionavigation service in countries listed in No. 5.323</w:t>
      </w:r>
    </w:p>
    <w:p w14:paraId="6E6B001C" w14:textId="77777777" w:rsidR="0048750F" w:rsidRPr="00CC2CEA" w:rsidRDefault="0048750F" w:rsidP="002B5A70">
      <w:pPr>
        <w:rPr>
          <w:lang w:val="en-US"/>
        </w:rPr>
      </w:pPr>
      <w:r w:rsidRPr="00CC2CEA">
        <w:rPr>
          <w:lang w:val="en-US"/>
        </w:rPr>
        <w:t>To identify potentially affected administrations when applying the procedure for seeking agreement under No. </w:t>
      </w:r>
      <w:r w:rsidRPr="00CC2CEA">
        <w:rPr>
          <w:rStyle w:val="Artref"/>
          <w:b/>
          <w:lang w:val="en-US"/>
        </w:rPr>
        <w:t>9.21</w:t>
      </w:r>
      <w:r w:rsidRPr="00CC2CEA">
        <w:rPr>
          <w:rStyle w:val="Artref"/>
          <w:bCs/>
          <w:lang w:val="en-US"/>
        </w:rPr>
        <w:t xml:space="preserve"> </w:t>
      </w:r>
      <w:r w:rsidRPr="00CC2CEA">
        <w:rPr>
          <w:lang w:val="en-US"/>
        </w:rPr>
        <w:t>by HIBS in the mobile service with respect to the affected aeronautical radionavigation service (ARNS) station operating in countries mentioned in No.</w:t>
      </w:r>
      <w:r w:rsidRPr="00CC2CEA">
        <w:rPr>
          <w:b/>
          <w:lang w:val="en-US"/>
        </w:rPr>
        <w:t> </w:t>
      </w:r>
      <w:r w:rsidRPr="00CC2CEA">
        <w:rPr>
          <w:rStyle w:val="Artref"/>
          <w:b/>
          <w:lang w:val="en-US"/>
        </w:rPr>
        <w:t>5.323</w:t>
      </w:r>
      <w:r w:rsidRPr="00CC2CEA">
        <w:rPr>
          <w:lang w:val="en-US"/>
        </w:rPr>
        <w:t xml:space="preserve">, the coordination distances (between a HIBS in the mobile service and a potentially affected ARNS station) indicated below should be used. </w:t>
      </w:r>
    </w:p>
    <w:p w14:paraId="19F02E2E" w14:textId="77777777" w:rsidR="0048750F" w:rsidRPr="00CC2CEA" w:rsidRDefault="0048750F" w:rsidP="002B5A70">
      <w:pPr>
        <w:rPr>
          <w:lang w:val="en-US"/>
        </w:rPr>
      </w:pPr>
      <w:r w:rsidRPr="00CC2CEA">
        <w:rPr>
          <w:lang w:val="en-US"/>
        </w:rPr>
        <w:t>When applying procedure for seeking agreement under No. </w:t>
      </w:r>
      <w:r w:rsidRPr="00CC2CEA">
        <w:rPr>
          <w:rStyle w:val="Artref"/>
          <w:b/>
          <w:lang w:val="en-US"/>
        </w:rPr>
        <w:t>9.21</w:t>
      </w:r>
      <w:r w:rsidRPr="00CC2CEA">
        <w:rPr>
          <w:lang w:val="en-US"/>
        </w:rPr>
        <w:t>, notifying administrations may indicate in the notice sent to BR the list of administrations with which bilateral agreement has already been reached. BR shall take this into account in determining the administrations with which coordination under No. </w:t>
      </w:r>
      <w:r w:rsidRPr="00CC2CEA">
        <w:rPr>
          <w:rStyle w:val="Artref"/>
          <w:b/>
          <w:lang w:val="en-US"/>
        </w:rPr>
        <w:t>9.21</w:t>
      </w:r>
      <w:r w:rsidRPr="00CC2CEA">
        <w:rPr>
          <w:lang w:val="en-US"/>
        </w:rPr>
        <w:t xml:space="preserve"> is required. </w:t>
      </w:r>
    </w:p>
    <w:p w14:paraId="2E2865DE" w14:textId="77777777" w:rsidR="0048750F" w:rsidRPr="00CC2CEA" w:rsidRDefault="0048750F" w:rsidP="00473F89">
      <w:pPr>
        <w:rPr>
          <w:i/>
          <w:iCs/>
          <w:szCs w:val="24"/>
          <w:u w:val="single"/>
          <w:lang w:val="en-US"/>
        </w:rPr>
      </w:pPr>
    </w:p>
    <w:tbl>
      <w:tblPr>
        <w:tblW w:w="0" w:type="auto"/>
        <w:jc w:val="center"/>
        <w:tblLook w:val="04A0" w:firstRow="1" w:lastRow="0" w:firstColumn="1" w:lastColumn="0" w:noHBand="0" w:noVBand="1"/>
      </w:tblPr>
      <w:tblGrid>
        <w:gridCol w:w="3256"/>
        <w:gridCol w:w="2409"/>
        <w:gridCol w:w="3685"/>
      </w:tblGrid>
      <w:tr w:rsidR="00473F89" w:rsidRPr="00CC2CEA" w14:paraId="133B4C7E" w14:textId="77777777" w:rsidTr="00534E21">
        <w:trPr>
          <w:jc w:val="center"/>
        </w:trPr>
        <w:tc>
          <w:tcPr>
            <w:tcW w:w="3256" w:type="dxa"/>
            <w:tcBorders>
              <w:top w:val="single" w:sz="4" w:space="0" w:color="auto"/>
              <w:left w:val="single" w:sz="4" w:space="0" w:color="auto"/>
              <w:bottom w:val="single" w:sz="4" w:space="0" w:color="auto"/>
              <w:right w:val="single" w:sz="4" w:space="0" w:color="auto"/>
            </w:tcBorders>
            <w:vAlign w:val="center"/>
          </w:tcPr>
          <w:p w14:paraId="5ED8B03E" w14:textId="77777777" w:rsidR="0048750F" w:rsidRPr="00CC2CEA" w:rsidRDefault="0048750F" w:rsidP="00534E21">
            <w:pPr>
              <w:pStyle w:val="Tablehead"/>
              <w:rPr>
                <w:lang w:val="en-US" w:eastAsia="zh-CN"/>
              </w:rPr>
            </w:pPr>
            <w:r w:rsidRPr="00CC2CEA">
              <w:rPr>
                <w:lang w:val="en-US" w:eastAsia="zh-CN"/>
              </w:rPr>
              <w:t>ARNS type</w:t>
            </w:r>
          </w:p>
        </w:tc>
        <w:tc>
          <w:tcPr>
            <w:tcW w:w="2409" w:type="dxa"/>
            <w:tcBorders>
              <w:top w:val="single" w:sz="4" w:space="0" w:color="auto"/>
              <w:left w:val="single" w:sz="4" w:space="0" w:color="auto"/>
              <w:bottom w:val="single" w:sz="4" w:space="0" w:color="auto"/>
              <w:right w:val="single" w:sz="4" w:space="0" w:color="auto"/>
            </w:tcBorders>
            <w:vAlign w:val="center"/>
          </w:tcPr>
          <w:p w14:paraId="39EE1603" w14:textId="77777777" w:rsidR="0048750F" w:rsidRPr="00CC2CEA" w:rsidRDefault="0048750F" w:rsidP="00534E21">
            <w:pPr>
              <w:pStyle w:val="Tablehead"/>
              <w:rPr>
                <w:lang w:val="en-US" w:eastAsia="ja-JP"/>
              </w:rPr>
            </w:pPr>
            <w:r w:rsidRPr="00CC2CEA">
              <w:rPr>
                <w:lang w:val="en-US" w:eastAsia="ja-JP"/>
              </w:rPr>
              <w:t>System type code</w:t>
            </w:r>
          </w:p>
        </w:tc>
        <w:tc>
          <w:tcPr>
            <w:tcW w:w="3685" w:type="dxa"/>
            <w:tcBorders>
              <w:top w:val="single" w:sz="4" w:space="0" w:color="auto"/>
              <w:left w:val="single" w:sz="4" w:space="0" w:color="auto"/>
              <w:bottom w:val="single" w:sz="4" w:space="0" w:color="auto"/>
              <w:right w:val="single" w:sz="4" w:space="0" w:color="auto"/>
            </w:tcBorders>
            <w:vAlign w:val="center"/>
          </w:tcPr>
          <w:p w14:paraId="7DCF429C" w14:textId="77777777" w:rsidR="0048750F" w:rsidRPr="00CC2CEA" w:rsidRDefault="0048750F" w:rsidP="00534E21">
            <w:pPr>
              <w:pStyle w:val="Tablehead"/>
              <w:rPr>
                <w:lang w:val="en-US" w:eastAsia="ja-JP"/>
              </w:rPr>
            </w:pPr>
            <w:r w:rsidRPr="00CC2CEA">
              <w:rPr>
                <w:lang w:val="en-US" w:eastAsia="ja-JP"/>
              </w:rPr>
              <w:t>Coordination distance between nadir of HIBS and ARNS station</w:t>
            </w:r>
          </w:p>
        </w:tc>
      </w:tr>
      <w:tr w:rsidR="00473F89" w:rsidRPr="00CC2CEA" w14:paraId="0C0468EF" w14:textId="77777777" w:rsidTr="00534E21">
        <w:trPr>
          <w:jc w:val="center"/>
        </w:trPr>
        <w:tc>
          <w:tcPr>
            <w:tcW w:w="3256" w:type="dxa"/>
            <w:tcBorders>
              <w:top w:val="single" w:sz="4" w:space="0" w:color="auto"/>
              <w:left w:val="single" w:sz="4" w:space="0" w:color="auto"/>
              <w:bottom w:val="single" w:sz="4" w:space="0" w:color="auto"/>
              <w:right w:val="single" w:sz="4" w:space="0" w:color="auto"/>
            </w:tcBorders>
          </w:tcPr>
          <w:p w14:paraId="64F22DF3" w14:textId="77777777" w:rsidR="0048750F" w:rsidRPr="00CC2CEA" w:rsidRDefault="0048750F" w:rsidP="00534E21">
            <w:pPr>
              <w:pStyle w:val="Tabletext"/>
              <w:rPr>
                <w:lang w:val="en-US" w:eastAsia="zh-CN"/>
              </w:rPr>
            </w:pPr>
            <w:r w:rsidRPr="00CC2CEA">
              <w:rPr>
                <w:lang w:val="en-US" w:eastAsia="zh-CN"/>
              </w:rPr>
              <w:t>RSBN</w:t>
            </w:r>
          </w:p>
        </w:tc>
        <w:tc>
          <w:tcPr>
            <w:tcW w:w="2409" w:type="dxa"/>
            <w:tcBorders>
              <w:top w:val="single" w:sz="4" w:space="0" w:color="auto"/>
              <w:left w:val="single" w:sz="4" w:space="0" w:color="auto"/>
              <w:bottom w:val="single" w:sz="4" w:space="0" w:color="auto"/>
              <w:right w:val="single" w:sz="4" w:space="0" w:color="auto"/>
            </w:tcBorders>
          </w:tcPr>
          <w:p w14:paraId="39D9BB9D" w14:textId="77777777" w:rsidR="0048750F" w:rsidRPr="00CC2CEA" w:rsidRDefault="0048750F" w:rsidP="00534E21">
            <w:pPr>
              <w:pStyle w:val="Tabletext"/>
              <w:jc w:val="center"/>
              <w:rPr>
                <w:lang w:val="en-US" w:eastAsia="ja-JP"/>
              </w:rPr>
            </w:pPr>
            <w:r w:rsidRPr="00CC2CEA">
              <w:rPr>
                <w:lang w:val="en-US" w:eastAsia="ja-JP"/>
              </w:rPr>
              <w:t>AA8</w:t>
            </w:r>
          </w:p>
        </w:tc>
        <w:tc>
          <w:tcPr>
            <w:tcW w:w="3685" w:type="dxa"/>
            <w:tcBorders>
              <w:top w:val="single" w:sz="4" w:space="0" w:color="auto"/>
              <w:left w:val="single" w:sz="4" w:space="0" w:color="auto"/>
              <w:bottom w:val="single" w:sz="4" w:space="0" w:color="auto"/>
              <w:right w:val="single" w:sz="4" w:space="0" w:color="auto"/>
            </w:tcBorders>
            <w:vAlign w:val="center"/>
          </w:tcPr>
          <w:p w14:paraId="70FF44EF" w14:textId="77777777" w:rsidR="0048750F" w:rsidRPr="00CC2CEA" w:rsidRDefault="0048750F" w:rsidP="00534E21">
            <w:pPr>
              <w:pStyle w:val="Tabletext"/>
              <w:jc w:val="center"/>
              <w:rPr>
                <w:lang w:val="en-US" w:eastAsia="ja-JP"/>
              </w:rPr>
            </w:pPr>
            <w:r w:rsidRPr="00CC2CEA">
              <w:rPr>
                <w:lang w:val="en-US" w:eastAsia="ja-JP"/>
              </w:rPr>
              <w:t>325 km</w:t>
            </w:r>
          </w:p>
        </w:tc>
      </w:tr>
      <w:tr w:rsidR="00473F89" w:rsidRPr="00CC2CEA" w14:paraId="584F3F1D" w14:textId="77777777" w:rsidTr="00534E21">
        <w:trPr>
          <w:jc w:val="center"/>
        </w:trPr>
        <w:tc>
          <w:tcPr>
            <w:tcW w:w="3256" w:type="dxa"/>
            <w:tcBorders>
              <w:top w:val="single" w:sz="4" w:space="0" w:color="auto"/>
              <w:left w:val="single" w:sz="4" w:space="0" w:color="auto"/>
              <w:bottom w:val="single" w:sz="4" w:space="0" w:color="auto"/>
              <w:right w:val="single" w:sz="4" w:space="0" w:color="auto"/>
            </w:tcBorders>
          </w:tcPr>
          <w:p w14:paraId="203A3FB7" w14:textId="77777777" w:rsidR="0048750F" w:rsidRPr="00CC2CEA" w:rsidRDefault="0048750F" w:rsidP="00534E21">
            <w:pPr>
              <w:pStyle w:val="Tabletext"/>
              <w:rPr>
                <w:lang w:val="en-US" w:eastAsia="zh-CN"/>
              </w:rPr>
            </w:pPr>
            <w:r w:rsidRPr="00CC2CEA">
              <w:rPr>
                <w:lang w:val="en-US" w:eastAsia="zh-CN"/>
              </w:rPr>
              <w:t>RLS 2 (Type 2) (airborne receiver)</w:t>
            </w:r>
          </w:p>
        </w:tc>
        <w:tc>
          <w:tcPr>
            <w:tcW w:w="2409" w:type="dxa"/>
            <w:tcBorders>
              <w:top w:val="single" w:sz="4" w:space="0" w:color="auto"/>
              <w:left w:val="single" w:sz="4" w:space="0" w:color="auto"/>
              <w:bottom w:val="single" w:sz="4" w:space="0" w:color="auto"/>
              <w:right w:val="single" w:sz="4" w:space="0" w:color="auto"/>
            </w:tcBorders>
            <w:vAlign w:val="center"/>
          </w:tcPr>
          <w:p w14:paraId="75AB0D5E" w14:textId="77777777" w:rsidR="0048750F" w:rsidRPr="00CC2CEA" w:rsidRDefault="0048750F" w:rsidP="00534E21">
            <w:pPr>
              <w:pStyle w:val="Tabletext"/>
              <w:jc w:val="center"/>
              <w:rPr>
                <w:lang w:val="en-US" w:eastAsia="ja-JP"/>
              </w:rPr>
            </w:pPr>
            <w:r w:rsidRPr="00CC2CEA">
              <w:rPr>
                <w:lang w:val="en-US" w:eastAsia="ja-JP"/>
              </w:rPr>
              <w:t>BC</w:t>
            </w:r>
          </w:p>
        </w:tc>
        <w:tc>
          <w:tcPr>
            <w:tcW w:w="3685" w:type="dxa"/>
            <w:tcBorders>
              <w:top w:val="single" w:sz="4" w:space="0" w:color="auto"/>
              <w:left w:val="single" w:sz="4" w:space="0" w:color="auto"/>
              <w:bottom w:val="single" w:sz="4" w:space="0" w:color="auto"/>
              <w:right w:val="single" w:sz="4" w:space="0" w:color="auto"/>
            </w:tcBorders>
            <w:vAlign w:val="center"/>
          </w:tcPr>
          <w:p w14:paraId="3E2CD0B3" w14:textId="77777777" w:rsidR="0048750F" w:rsidRPr="00CC2CEA" w:rsidRDefault="0048750F" w:rsidP="00534E21">
            <w:pPr>
              <w:pStyle w:val="Tabletext"/>
              <w:jc w:val="center"/>
              <w:rPr>
                <w:lang w:val="en-US" w:eastAsia="ja-JP"/>
              </w:rPr>
            </w:pPr>
            <w:r w:rsidRPr="00CC2CEA">
              <w:rPr>
                <w:lang w:val="en-US" w:eastAsia="ja-JP"/>
              </w:rPr>
              <w:t>100 km</w:t>
            </w:r>
          </w:p>
        </w:tc>
      </w:tr>
      <w:tr w:rsidR="00473F89" w:rsidRPr="00CC2CEA" w14:paraId="3C1E6EE2" w14:textId="77777777" w:rsidTr="00534E21">
        <w:trPr>
          <w:jc w:val="center"/>
        </w:trPr>
        <w:tc>
          <w:tcPr>
            <w:tcW w:w="3256" w:type="dxa"/>
            <w:tcBorders>
              <w:top w:val="single" w:sz="4" w:space="0" w:color="auto"/>
              <w:left w:val="single" w:sz="4" w:space="0" w:color="auto"/>
              <w:bottom w:val="single" w:sz="4" w:space="0" w:color="auto"/>
              <w:right w:val="single" w:sz="4" w:space="0" w:color="auto"/>
            </w:tcBorders>
          </w:tcPr>
          <w:p w14:paraId="73351E70" w14:textId="77777777" w:rsidR="0048750F" w:rsidRPr="00CC2CEA" w:rsidRDefault="0048750F" w:rsidP="00534E21">
            <w:pPr>
              <w:pStyle w:val="Tabletext"/>
              <w:rPr>
                <w:lang w:val="en-US" w:eastAsia="zh-CN"/>
              </w:rPr>
            </w:pPr>
            <w:r w:rsidRPr="00CC2CEA">
              <w:rPr>
                <w:lang w:val="en-US" w:eastAsia="zh-CN"/>
              </w:rPr>
              <w:t>RLS 2 (Type 2) (ground receiver)</w:t>
            </w:r>
          </w:p>
        </w:tc>
        <w:tc>
          <w:tcPr>
            <w:tcW w:w="2409" w:type="dxa"/>
            <w:tcBorders>
              <w:top w:val="single" w:sz="4" w:space="0" w:color="auto"/>
              <w:left w:val="single" w:sz="4" w:space="0" w:color="auto"/>
              <w:bottom w:val="single" w:sz="4" w:space="0" w:color="auto"/>
              <w:right w:val="single" w:sz="4" w:space="0" w:color="auto"/>
            </w:tcBorders>
          </w:tcPr>
          <w:p w14:paraId="57DDA5E6" w14:textId="77777777" w:rsidR="0048750F" w:rsidRPr="00CC2CEA" w:rsidRDefault="0048750F" w:rsidP="00534E21">
            <w:pPr>
              <w:pStyle w:val="Tabletext"/>
              <w:jc w:val="center"/>
              <w:rPr>
                <w:bCs/>
                <w:lang w:val="en-US" w:eastAsia="ja-JP"/>
              </w:rPr>
            </w:pPr>
            <w:r w:rsidRPr="00CC2CEA">
              <w:rPr>
                <w:bCs/>
                <w:lang w:val="en-US" w:eastAsia="ja-JP"/>
              </w:rPr>
              <w:t>AA2</w:t>
            </w:r>
          </w:p>
        </w:tc>
        <w:tc>
          <w:tcPr>
            <w:tcW w:w="3685" w:type="dxa"/>
            <w:tcBorders>
              <w:top w:val="single" w:sz="4" w:space="0" w:color="auto"/>
              <w:left w:val="single" w:sz="4" w:space="0" w:color="auto"/>
              <w:bottom w:val="single" w:sz="4" w:space="0" w:color="auto"/>
              <w:right w:val="single" w:sz="4" w:space="0" w:color="auto"/>
            </w:tcBorders>
            <w:vAlign w:val="center"/>
          </w:tcPr>
          <w:p w14:paraId="6D324217" w14:textId="77777777" w:rsidR="0048750F" w:rsidRPr="00CC2CEA" w:rsidRDefault="0048750F" w:rsidP="00534E21">
            <w:pPr>
              <w:pStyle w:val="Tabletext"/>
              <w:jc w:val="center"/>
              <w:rPr>
                <w:bCs/>
                <w:lang w:val="en-US" w:eastAsia="ja-JP"/>
              </w:rPr>
            </w:pPr>
            <w:r w:rsidRPr="00CC2CEA">
              <w:rPr>
                <w:bCs/>
                <w:lang w:val="en-US" w:eastAsia="ja-JP"/>
              </w:rPr>
              <w:t>584 km</w:t>
            </w:r>
          </w:p>
        </w:tc>
      </w:tr>
      <w:tr w:rsidR="00473F89" w:rsidRPr="00CC2CEA" w14:paraId="0850ED09" w14:textId="77777777" w:rsidTr="00534E21">
        <w:trPr>
          <w:jc w:val="center"/>
        </w:trPr>
        <w:tc>
          <w:tcPr>
            <w:tcW w:w="3256" w:type="dxa"/>
            <w:tcBorders>
              <w:top w:val="single" w:sz="4" w:space="0" w:color="auto"/>
              <w:left w:val="single" w:sz="4" w:space="0" w:color="auto"/>
              <w:bottom w:val="single" w:sz="4" w:space="0" w:color="auto"/>
              <w:right w:val="single" w:sz="4" w:space="0" w:color="auto"/>
            </w:tcBorders>
          </w:tcPr>
          <w:p w14:paraId="769097C2" w14:textId="77777777" w:rsidR="0048750F" w:rsidRPr="00CC2CEA" w:rsidRDefault="0048750F" w:rsidP="00534E21">
            <w:pPr>
              <w:pStyle w:val="Tabletext"/>
              <w:rPr>
                <w:lang w:val="en-US" w:eastAsia="zh-CN"/>
              </w:rPr>
            </w:pPr>
            <w:r w:rsidRPr="00CC2CEA">
              <w:rPr>
                <w:lang w:val="en-US" w:eastAsia="zh-CN"/>
              </w:rPr>
              <w:t>RLS 1 (Type 1 and 2)</w:t>
            </w:r>
          </w:p>
        </w:tc>
        <w:tc>
          <w:tcPr>
            <w:tcW w:w="2409" w:type="dxa"/>
            <w:tcBorders>
              <w:top w:val="single" w:sz="4" w:space="0" w:color="auto"/>
              <w:left w:val="single" w:sz="4" w:space="0" w:color="auto"/>
              <w:bottom w:val="single" w:sz="4" w:space="0" w:color="auto"/>
              <w:right w:val="single" w:sz="4" w:space="0" w:color="auto"/>
            </w:tcBorders>
          </w:tcPr>
          <w:p w14:paraId="241AEE81" w14:textId="77777777" w:rsidR="0048750F" w:rsidRPr="00CC2CEA" w:rsidRDefault="0048750F" w:rsidP="00534E21">
            <w:pPr>
              <w:pStyle w:val="Tabletext"/>
              <w:jc w:val="center"/>
              <w:rPr>
                <w:lang w:val="en-US" w:eastAsia="ja-JP"/>
              </w:rPr>
            </w:pPr>
            <w:r w:rsidRPr="00CC2CEA">
              <w:rPr>
                <w:lang w:val="en-US" w:eastAsia="ja-JP"/>
              </w:rPr>
              <w:t>AB</w:t>
            </w:r>
          </w:p>
        </w:tc>
        <w:tc>
          <w:tcPr>
            <w:tcW w:w="3685" w:type="dxa"/>
            <w:tcBorders>
              <w:top w:val="single" w:sz="4" w:space="0" w:color="auto"/>
              <w:left w:val="single" w:sz="4" w:space="0" w:color="auto"/>
              <w:bottom w:val="single" w:sz="4" w:space="0" w:color="auto"/>
              <w:right w:val="single" w:sz="4" w:space="0" w:color="auto"/>
            </w:tcBorders>
            <w:vAlign w:val="center"/>
          </w:tcPr>
          <w:p w14:paraId="383C9C9C" w14:textId="77777777" w:rsidR="0048750F" w:rsidRPr="00CC2CEA" w:rsidRDefault="0048750F" w:rsidP="00534E21">
            <w:pPr>
              <w:pStyle w:val="Tabletext"/>
              <w:jc w:val="center"/>
              <w:rPr>
                <w:lang w:val="en-US" w:eastAsia="ja-JP"/>
              </w:rPr>
            </w:pPr>
            <w:r w:rsidRPr="00CC2CEA">
              <w:rPr>
                <w:lang w:val="en-US" w:eastAsia="ja-JP"/>
              </w:rPr>
              <w:t>597 km</w:t>
            </w:r>
          </w:p>
        </w:tc>
      </w:tr>
    </w:tbl>
    <w:p w14:paraId="23A21603" w14:textId="77777777" w:rsidR="0048750F" w:rsidRPr="00CC2CEA" w:rsidRDefault="0048750F" w:rsidP="00473F89">
      <w:pPr>
        <w:pStyle w:val="Tablefin"/>
        <w:rPr>
          <w:lang w:val="en-US"/>
        </w:rPr>
      </w:pPr>
    </w:p>
    <w:p w14:paraId="1C333D38" w14:textId="77777777" w:rsidR="0048750F" w:rsidRPr="00CC2CEA" w:rsidRDefault="0048750F" w:rsidP="00473F89">
      <w:pPr>
        <w:rPr>
          <w:b/>
          <w:bCs/>
          <w:lang w:val="en-US"/>
        </w:rPr>
      </w:pPr>
      <w:r w:rsidRPr="00CC2CEA">
        <w:rPr>
          <w:b/>
          <w:bCs/>
          <w:lang w:val="en-US"/>
        </w:rPr>
        <w:t>]</w:t>
      </w:r>
    </w:p>
    <w:p w14:paraId="74C055CC" w14:textId="77777777" w:rsidR="0048750F" w:rsidRPr="00CC2CEA" w:rsidRDefault="0048750F" w:rsidP="00473F89">
      <w:pPr>
        <w:rPr>
          <w:lang w:val="en-US"/>
        </w:rPr>
      </w:pPr>
    </w:p>
    <w:p w14:paraId="11A865C1" w14:textId="77777777" w:rsidR="0048750F" w:rsidRPr="00CC2CEA" w:rsidRDefault="0048750F" w:rsidP="00473F89">
      <w:pPr>
        <w:rPr>
          <w:b/>
          <w:bCs/>
          <w:lang w:val="en-US"/>
        </w:rPr>
      </w:pPr>
      <w:r w:rsidRPr="00CC2CEA">
        <w:rPr>
          <w:b/>
          <w:bCs/>
          <w:lang w:val="en-US"/>
        </w:rPr>
        <w:t xml:space="preserve">[Option 2] </w:t>
      </w:r>
    </w:p>
    <w:p w14:paraId="04544D4C" w14:textId="77777777" w:rsidR="0048750F" w:rsidRPr="00CC2CEA" w:rsidRDefault="0048750F" w:rsidP="00473F89">
      <w:pPr>
        <w:rPr>
          <w:b/>
          <w:bCs/>
          <w:lang w:val="en-US"/>
        </w:rPr>
      </w:pPr>
      <w:r w:rsidRPr="00CC2CEA">
        <w:rPr>
          <w:b/>
          <w:bCs/>
          <w:lang w:val="en-US"/>
        </w:rPr>
        <w:t>[</w:t>
      </w:r>
    </w:p>
    <w:p w14:paraId="31260838" w14:textId="77777777" w:rsidR="0048750F" w:rsidRPr="00CC2CEA" w:rsidRDefault="0048750F" w:rsidP="00473F89">
      <w:pPr>
        <w:pStyle w:val="AnnexNo"/>
        <w:rPr>
          <w:rFonts w:eastAsia="SimSun"/>
          <w:lang w:val="en-US"/>
        </w:rPr>
      </w:pPr>
      <w:r w:rsidRPr="00CC2CEA">
        <w:rPr>
          <w:rFonts w:eastAsia="SimSun"/>
          <w:lang w:val="en-US"/>
        </w:rPr>
        <w:t xml:space="preserve">Annex 1 to DRAFT NEW </w:t>
      </w:r>
      <w:r w:rsidRPr="00CC2CEA">
        <w:rPr>
          <w:lang w:val="en-US"/>
        </w:rPr>
        <w:t>RESOLUTION [HIBS 694-960 MHZ] (WRC</w:t>
      </w:r>
      <w:r w:rsidRPr="00CC2CEA">
        <w:rPr>
          <w:lang w:val="en-US"/>
        </w:rPr>
        <w:noBreakHyphen/>
        <w:t>23)</w:t>
      </w:r>
    </w:p>
    <w:p w14:paraId="1B161B3F" w14:textId="77777777" w:rsidR="0048750F" w:rsidRPr="00CC2CEA" w:rsidRDefault="0048750F" w:rsidP="00473F89">
      <w:pPr>
        <w:pStyle w:val="Annextitle"/>
        <w:rPr>
          <w:lang w:val="en-US"/>
        </w:rPr>
      </w:pPr>
      <w:r w:rsidRPr="00CC2CEA">
        <w:rPr>
          <w:lang w:val="en-US"/>
        </w:rPr>
        <w:t>The criteria for identifying potentially affected administrations with respect to the aeronautical radionavigation service in countries listed in No. 5.312 and 5.323</w:t>
      </w:r>
    </w:p>
    <w:p w14:paraId="3A1FFDA1" w14:textId="77777777" w:rsidR="0048750F" w:rsidRPr="00CC2CEA" w:rsidRDefault="0048750F" w:rsidP="00FB5FF8">
      <w:pPr>
        <w:pStyle w:val="Normalaftertitle0"/>
        <w:rPr>
          <w:lang w:val="en-US" w:eastAsia="ru-RU"/>
        </w:rPr>
      </w:pPr>
      <w:r w:rsidRPr="00CC2CEA">
        <w:rPr>
          <w:lang w:val="en-US" w:eastAsia="ru-RU"/>
        </w:rPr>
        <w:t>To identify potentially affected administrations when applying the procedure for seeking agreement under No. </w:t>
      </w:r>
      <w:r w:rsidRPr="00CC2CEA">
        <w:rPr>
          <w:b/>
          <w:bCs/>
          <w:lang w:val="en-US" w:eastAsia="ru-RU"/>
        </w:rPr>
        <w:t>9.21</w:t>
      </w:r>
      <w:r w:rsidRPr="00CC2CEA">
        <w:rPr>
          <w:lang w:val="en-US" w:eastAsia="ru-RU"/>
        </w:rPr>
        <w:t> by HIBS in the mobile service with respect to the affected aeronautical radionavigation service (ARNS) station operating in countries mentioned in Nos. </w:t>
      </w:r>
      <w:r w:rsidRPr="00CC2CEA">
        <w:rPr>
          <w:b/>
          <w:bCs/>
          <w:lang w:val="en-US" w:eastAsia="ru-RU"/>
        </w:rPr>
        <w:t xml:space="preserve">5.312 </w:t>
      </w:r>
      <w:r w:rsidRPr="00CC2CEA">
        <w:rPr>
          <w:lang w:val="en-US" w:eastAsia="ru-RU"/>
        </w:rPr>
        <w:t>and </w:t>
      </w:r>
      <w:r w:rsidRPr="00CC2CEA">
        <w:rPr>
          <w:b/>
          <w:bCs/>
          <w:lang w:val="en-US" w:eastAsia="ru-RU"/>
        </w:rPr>
        <w:t>5.323</w:t>
      </w:r>
      <w:r w:rsidRPr="00CC2CEA">
        <w:rPr>
          <w:lang w:val="en-US" w:eastAsia="ru-RU"/>
        </w:rPr>
        <w:t>, the coordination distances (between a HIBS in the mobile service and a potentially affected ARNS station) indicated below should be used.</w:t>
      </w:r>
    </w:p>
    <w:p w14:paraId="7851D6BC" w14:textId="77777777" w:rsidR="0048750F" w:rsidRPr="00CC2CEA" w:rsidRDefault="0048750F" w:rsidP="002B5A70">
      <w:pPr>
        <w:rPr>
          <w:lang w:val="en-US" w:eastAsia="ru-RU"/>
        </w:rPr>
      </w:pPr>
      <w:r w:rsidRPr="00CC2CEA">
        <w:rPr>
          <w:lang w:val="en-US" w:eastAsia="ru-RU"/>
        </w:rPr>
        <w:t xml:space="preserve">When applying the </w:t>
      </w:r>
      <w:r w:rsidRPr="00CC2CEA">
        <w:rPr>
          <w:lang w:val="en-US" w:bidi="ru-RU"/>
        </w:rPr>
        <w:t>procedure</w:t>
      </w:r>
      <w:r w:rsidRPr="00CC2CEA">
        <w:rPr>
          <w:lang w:val="en-US" w:eastAsia="ru-RU"/>
        </w:rPr>
        <w:t xml:space="preserve"> for seeking agreement under No. </w:t>
      </w:r>
      <w:r w:rsidRPr="00CC2CEA">
        <w:rPr>
          <w:b/>
          <w:bCs/>
          <w:lang w:val="en-US" w:eastAsia="ru-RU"/>
        </w:rPr>
        <w:t>9.21</w:t>
      </w:r>
      <w:r w:rsidRPr="00CC2CEA">
        <w:rPr>
          <w:lang w:val="en-US" w:eastAsia="ru-RU"/>
        </w:rPr>
        <w:t>, notifying administrations may indicate in the notice sent to BR the list of administrations with which bilateral agreement has already been reached. BR shall take this into account in determining the administrations with which coordination under No. </w:t>
      </w:r>
      <w:r w:rsidRPr="00CC2CEA">
        <w:rPr>
          <w:b/>
          <w:bCs/>
          <w:lang w:val="en-US" w:eastAsia="ru-RU"/>
        </w:rPr>
        <w:t>9.21</w:t>
      </w:r>
      <w:r w:rsidRPr="00CC2CEA">
        <w:rPr>
          <w:lang w:val="en-US" w:eastAsia="ru-RU"/>
        </w:rPr>
        <w:t> is required.</w:t>
      </w:r>
    </w:p>
    <w:p w14:paraId="76A7F4E9" w14:textId="77777777" w:rsidR="0048750F" w:rsidRPr="00CC2CEA" w:rsidRDefault="0048750F" w:rsidP="00473F89">
      <w:pPr>
        <w:jc w:val="both"/>
        <w:rPr>
          <w:color w:val="000000"/>
          <w:szCs w:val="24"/>
          <w:lang w:val="en-US" w:eastAsia="ru-RU"/>
        </w:rPr>
      </w:pPr>
    </w:p>
    <w:tbl>
      <w:tblPr>
        <w:tblW w:w="7370" w:type="dxa"/>
        <w:jc w:val="center"/>
        <w:tblCellMar>
          <w:left w:w="0" w:type="dxa"/>
          <w:right w:w="0" w:type="dxa"/>
        </w:tblCellMar>
        <w:tblLook w:val="04A0" w:firstRow="1" w:lastRow="0" w:firstColumn="1" w:lastColumn="0" w:noHBand="0" w:noVBand="1"/>
      </w:tblPr>
      <w:tblGrid>
        <w:gridCol w:w="3586"/>
        <w:gridCol w:w="3784"/>
      </w:tblGrid>
      <w:tr w:rsidR="00473F89" w:rsidRPr="00CC2CEA" w14:paraId="45280FF0" w14:textId="77777777" w:rsidTr="00FB5FF8">
        <w:trPr>
          <w:jc w:val="center"/>
        </w:trPr>
        <w:tc>
          <w:tcPr>
            <w:tcW w:w="3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6B9059" w14:textId="77777777" w:rsidR="0048750F" w:rsidRPr="00CC2CEA" w:rsidRDefault="0048750F" w:rsidP="00FB5FF8">
            <w:pPr>
              <w:pStyle w:val="Tablehead"/>
              <w:rPr>
                <w:lang w:val="en-US"/>
              </w:rPr>
            </w:pPr>
            <w:r w:rsidRPr="00CC2CEA">
              <w:rPr>
                <w:lang w:val="en-US"/>
              </w:rPr>
              <w:lastRenderedPageBreak/>
              <w:t> Coordination distances for receiving HIBS of MS (km)</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8D69FE" w14:textId="77777777" w:rsidR="0048750F" w:rsidRPr="00CC2CEA" w:rsidRDefault="0048750F" w:rsidP="00FB5FF8">
            <w:pPr>
              <w:pStyle w:val="Tablehead"/>
              <w:rPr>
                <w:lang w:val="en-US"/>
              </w:rPr>
            </w:pPr>
            <w:r w:rsidRPr="00CC2CEA">
              <w:rPr>
                <w:lang w:val="en-US"/>
              </w:rPr>
              <w:t>Coordination distances for transmitting HIBS of MS (km)</w:t>
            </w:r>
          </w:p>
        </w:tc>
      </w:tr>
      <w:tr w:rsidR="00473F89" w:rsidRPr="00CC2CEA" w14:paraId="70F2A165" w14:textId="77777777" w:rsidTr="00FB5FF8">
        <w:trPr>
          <w:jc w:val="center"/>
        </w:trPr>
        <w:tc>
          <w:tcPr>
            <w:tcW w:w="3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F83BC9" w14:textId="77777777" w:rsidR="0048750F" w:rsidRPr="00CC2CEA" w:rsidRDefault="0048750F" w:rsidP="00FB5FF8">
            <w:pPr>
              <w:pStyle w:val="Tabletext"/>
              <w:jc w:val="center"/>
              <w:rPr>
                <w:lang w:val="en-US"/>
              </w:rPr>
            </w:pPr>
            <w:r w:rsidRPr="00CC2CEA">
              <w:rPr>
                <w:lang w:val="en-US"/>
              </w:rPr>
              <w:t>515**</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1A6071" w14:textId="77777777" w:rsidR="0048750F" w:rsidRPr="00CC2CEA" w:rsidRDefault="0048750F" w:rsidP="00FB5FF8">
            <w:pPr>
              <w:pStyle w:val="Tabletext"/>
              <w:jc w:val="center"/>
              <w:rPr>
                <w:lang w:val="en-US"/>
              </w:rPr>
            </w:pPr>
            <w:r w:rsidRPr="00CC2CEA">
              <w:rPr>
                <w:lang w:val="en-US"/>
              </w:rPr>
              <w:t>960/990/1 058*</w:t>
            </w:r>
          </w:p>
        </w:tc>
      </w:tr>
      <w:tr w:rsidR="00473F89" w:rsidRPr="00CC2CEA" w14:paraId="38FF1385" w14:textId="77777777" w:rsidTr="00FB5FF8">
        <w:trPr>
          <w:jc w:val="center"/>
        </w:trPr>
        <w:tc>
          <w:tcPr>
            <w:tcW w:w="7370" w:type="dxa"/>
            <w:gridSpan w:val="2"/>
            <w:tcBorders>
              <w:top w:val="single" w:sz="4" w:space="0" w:color="auto"/>
            </w:tcBorders>
            <w:tcMar>
              <w:top w:w="0" w:type="dxa"/>
              <w:left w:w="108" w:type="dxa"/>
              <w:bottom w:w="0" w:type="dxa"/>
              <w:right w:w="108" w:type="dxa"/>
            </w:tcMar>
            <w:vAlign w:val="center"/>
            <w:hideMark/>
          </w:tcPr>
          <w:p w14:paraId="2726916F" w14:textId="77777777" w:rsidR="0048750F" w:rsidRPr="00CC2CEA" w:rsidRDefault="0048750F" w:rsidP="00FB5FF8">
            <w:pPr>
              <w:pStyle w:val="Tablelegend"/>
              <w:ind w:left="284" w:hanging="284"/>
              <w:rPr>
                <w:lang w:val="en-US"/>
              </w:rPr>
            </w:pPr>
            <w:r w:rsidRPr="00CC2CEA">
              <w:rPr>
                <w:lang w:val="en-US"/>
              </w:rPr>
              <w:t xml:space="preserve">* </w:t>
            </w:r>
            <w:r w:rsidRPr="00CC2CEA">
              <w:rPr>
                <w:lang w:val="en-US"/>
              </w:rPr>
              <w:tab/>
              <w:t xml:space="preserve">The first value is relevant for </w:t>
            </w:r>
            <w:r w:rsidRPr="00CC2CEA">
              <w:rPr>
                <w:i/>
                <w:iCs/>
                <w:lang w:val="en-US"/>
              </w:rPr>
              <w:t>h</w:t>
            </w:r>
            <w:r w:rsidRPr="00CC2CEA">
              <w:rPr>
                <w:vertAlign w:val="subscript"/>
                <w:lang w:val="en-US"/>
              </w:rPr>
              <w:t>2</w:t>
            </w:r>
            <w:r w:rsidRPr="00CC2CEA">
              <w:rPr>
                <w:lang w:val="en-US"/>
              </w:rPr>
              <w:t xml:space="preserve"> = 18 000 m HIBS height, second is relevant for </w:t>
            </w:r>
            <w:r w:rsidRPr="00CC2CEA">
              <w:rPr>
                <w:i/>
                <w:iCs/>
                <w:lang w:val="en-US"/>
              </w:rPr>
              <w:t>h</w:t>
            </w:r>
            <w:r w:rsidRPr="00CC2CEA">
              <w:rPr>
                <w:vertAlign w:val="subscript"/>
                <w:lang w:val="en-US"/>
              </w:rPr>
              <w:t>2</w:t>
            </w:r>
            <w:r w:rsidRPr="00CC2CEA">
              <w:rPr>
                <w:lang w:val="en-US"/>
              </w:rPr>
              <w:t xml:space="preserve"> = 20 000 m HIBS height and third is relevant for </w:t>
            </w:r>
            <w:r w:rsidRPr="00CC2CEA">
              <w:rPr>
                <w:i/>
                <w:iCs/>
                <w:lang w:val="en-US"/>
              </w:rPr>
              <w:t>h</w:t>
            </w:r>
            <w:r w:rsidRPr="00CC2CEA">
              <w:rPr>
                <w:vertAlign w:val="subscript"/>
                <w:lang w:val="en-US"/>
              </w:rPr>
              <w:t>2</w:t>
            </w:r>
            <w:r w:rsidRPr="00CC2CEA">
              <w:rPr>
                <w:lang w:val="en-US"/>
              </w:rPr>
              <w:t xml:space="preserve"> = 25 000 m HIBS height. The value for </w:t>
            </w:r>
            <w:r w:rsidRPr="00CC2CEA">
              <w:rPr>
                <w:i/>
                <w:iCs/>
                <w:lang w:val="en-US"/>
              </w:rPr>
              <w:t>h</w:t>
            </w:r>
            <w:r w:rsidRPr="00CC2CEA">
              <w:rPr>
                <w:vertAlign w:val="subscript"/>
                <w:lang w:val="en-US"/>
              </w:rPr>
              <w:t>1</w:t>
            </w:r>
            <w:r w:rsidRPr="00CC2CEA">
              <w:rPr>
                <w:lang w:val="en-US"/>
              </w:rPr>
              <w:t xml:space="preserve"> = 10 000 m calculated based in the following equation: </w:t>
            </w:r>
            <w:r w:rsidR="00000000">
              <w:rPr>
                <w:position w:val="-18"/>
                <w:lang w:val="en-US"/>
              </w:rPr>
              <w:pict w14:anchorId="723ABD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29" o:spid="_x0000_s2052" type="#_x0000_t75" style="position:absolute;left:0;text-align:left;margin-left:0;margin-top:0;width:50pt;height:50pt;z-index:251657728;visibility:hidden;mso-position-horizontal-relative:text;mso-position-vertical-relative:text">
                  <o:lock v:ext="edit" selection="t"/>
                </v:shape>
              </w:pict>
            </w:r>
            <w:r w:rsidRPr="00CC2CEA">
              <w:rPr>
                <w:position w:val="-18"/>
                <w:lang w:val="en-US"/>
              </w:rPr>
              <w:object w:dxaOrig="1540" w:dyaOrig="480" w14:anchorId="5285C23A">
                <v:shape id="shape30" o:spid="_x0000_i1025" type="#_x0000_t75" style="width:62pt;height:19.3pt" o:ole="">
                  <v:imagedata r:id="rId15" o:title=""/>
                </v:shape>
                <o:OLEObject Type="Embed" ProgID="Equation.DSMT4" ShapeID="shape30" DrawAspect="Content" ObjectID="_1763552060" r:id="rId16"/>
              </w:object>
            </w:r>
            <w:r w:rsidRPr="00CC2CEA">
              <w:rPr>
                <w:lang w:val="en-US"/>
              </w:rPr>
              <w:t>.</w:t>
            </w:r>
          </w:p>
          <w:p w14:paraId="0DA61EFA" w14:textId="77777777" w:rsidR="0048750F" w:rsidRPr="00CC2CEA" w:rsidRDefault="0048750F" w:rsidP="00FB5FF8">
            <w:pPr>
              <w:pStyle w:val="Tablelegend"/>
              <w:ind w:left="284" w:hanging="284"/>
              <w:rPr>
                <w:szCs w:val="24"/>
                <w:lang w:val="en-US" w:eastAsia="ru-RU"/>
              </w:rPr>
            </w:pPr>
            <w:r w:rsidRPr="00CC2CEA">
              <w:rPr>
                <w:rStyle w:val="a7"/>
                <w:position w:val="0"/>
                <w:lang w:val="en-US"/>
              </w:rPr>
              <w:t>**</w:t>
            </w:r>
            <w:r w:rsidRPr="00CC2CEA">
              <w:rPr>
                <w:lang w:val="en-US"/>
              </w:rPr>
              <w:t xml:space="preserve"> </w:t>
            </w:r>
            <w:r w:rsidRPr="00CC2CEA">
              <w:rPr>
                <w:lang w:val="en-US"/>
              </w:rPr>
              <w:tab/>
              <w:t xml:space="preserve">The value is relevant for </w:t>
            </w:r>
            <w:r w:rsidRPr="00CC2CEA">
              <w:rPr>
                <w:i/>
                <w:iCs/>
                <w:lang w:val="en-US"/>
              </w:rPr>
              <w:t>h</w:t>
            </w:r>
            <w:r w:rsidRPr="00CC2CEA">
              <w:rPr>
                <w:vertAlign w:val="subscript"/>
                <w:lang w:val="en-US"/>
              </w:rPr>
              <w:t>2</w:t>
            </w:r>
            <w:r w:rsidRPr="00CC2CEA">
              <w:rPr>
                <w:lang w:val="en-US"/>
              </w:rPr>
              <w:t xml:space="preserve"> = 1.5 m of IMT mobile stations height. The value calculated based in the following equation: </w:t>
            </w:r>
            <w:r w:rsidRPr="00CC2CEA">
              <w:rPr>
                <w:position w:val="-18"/>
                <w:lang w:val="en-US"/>
              </w:rPr>
              <w:object w:dxaOrig="2060" w:dyaOrig="480" w14:anchorId="70791158">
                <v:shape id="shape31" o:spid="_x0000_i1026" type="#_x0000_t75" style="width:80.65pt;height:18.85pt" o:ole="">
                  <v:imagedata r:id="rId17" o:title=""/>
                </v:shape>
                <o:OLEObject Type="Embed" ProgID="Equation.DSMT4" ShapeID="shape31" DrawAspect="Content" ObjectID="_1763552061" r:id="rId18"/>
              </w:object>
            </w:r>
            <w:r w:rsidRPr="00CC2CEA">
              <w:rPr>
                <w:lang w:val="en-US"/>
              </w:rPr>
              <w:t>.</w:t>
            </w:r>
          </w:p>
        </w:tc>
      </w:tr>
    </w:tbl>
    <w:p w14:paraId="2C9C9FB9" w14:textId="77777777" w:rsidR="0048750F" w:rsidRPr="00CC2CEA" w:rsidRDefault="0048750F" w:rsidP="00FB5FF8">
      <w:pPr>
        <w:pStyle w:val="Tablefin"/>
        <w:rPr>
          <w:lang w:val="en-US"/>
        </w:rPr>
      </w:pPr>
    </w:p>
    <w:p w14:paraId="0FA83DD9" w14:textId="77777777" w:rsidR="0048750F" w:rsidRPr="00CC2CEA" w:rsidRDefault="0048750F" w:rsidP="00473F89">
      <w:pPr>
        <w:rPr>
          <w:b/>
          <w:bCs/>
          <w:lang w:val="en-US"/>
        </w:rPr>
      </w:pPr>
      <w:r w:rsidRPr="00CC2CEA">
        <w:rPr>
          <w:b/>
          <w:bCs/>
          <w:lang w:val="en-US"/>
        </w:rPr>
        <w:t>]</w:t>
      </w:r>
    </w:p>
    <w:p w14:paraId="445965CE" w14:textId="2DC3EB3E" w:rsidR="00792331" w:rsidRPr="00CC2CEA" w:rsidRDefault="00792331">
      <w:pPr>
        <w:pStyle w:val="Reasons"/>
        <w:rPr>
          <w:lang w:val="en-US"/>
        </w:rPr>
      </w:pPr>
    </w:p>
    <w:p w14:paraId="6BA73036" w14:textId="77777777" w:rsidR="00CC2CEA" w:rsidRPr="00CC2CEA" w:rsidRDefault="00CC2CEA" w:rsidP="006B3D0C">
      <w:pPr>
        <w:rPr>
          <w:lang w:val="en-US"/>
        </w:rPr>
      </w:pPr>
    </w:p>
    <w:p w14:paraId="07F18AAC" w14:textId="77777777" w:rsidR="00CC2CEA" w:rsidRPr="00CC2CEA" w:rsidRDefault="00CC2CEA">
      <w:pPr>
        <w:jc w:val="center"/>
        <w:rPr>
          <w:lang w:val="en-US"/>
        </w:rPr>
      </w:pPr>
      <w:r w:rsidRPr="00CC2CEA">
        <w:rPr>
          <w:lang w:val="en-US"/>
        </w:rPr>
        <w:t>______________</w:t>
      </w:r>
    </w:p>
    <w:p w14:paraId="50246970" w14:textId="77777777" w:rsidR="00CC2CEA" w:rsidRPr="00CC2CEA" w:rsidRDefault="00CC2CEA" w:rsidP="00CC2CEA">
      <w:pPr>
        <w:rPr>
          <w:lang w:val="en-US"/>
        </w:rPr>
      </w:pPr>
    </w:p>
    <w:sectPr w:rsidR="00CC2CEA" w:rsidRPr="00CC2CEA">
      <w:headerReference w:type="default" r:id="rId19"/>
      <w:footerReference w:type="even" r:id="rId20"/>
      <w:footerReference w:type="default" r:id="rId21"/>
      <w:footerReference w:type="first" r:id="rId22"/>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49B8A" w14:textId="77777777" w:rsidR="00815A8B" w:rsidRDefault="00815A8B">
      <w:r>
        <w:separator/>
      </w:r>
    </w:p>
  </w:endnote>
  <w:endnote w:type="continuationSeparator" w:id="0">
    <w:p w14:paraId="7DF6A410" w14:textId="77777777" w:rsidR="00815A8B" w:rsidRDefault="0081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charset w:val="B2"/>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6025A" w14:textId="77777777" w:rsidR="00E45D05" w:rsidRDefault="00E45D05">
    <w:pPr>
      <w:framePr w:wrap="around" w:vAnchor="text" w:hAnchor="margin" w:xAlign="right" w:y="1"/>
    </w:pPr>
    <w:r>
      <w:fldChar w:fldCharType="begin"/>
    </w:r>
    <w:r>
      <w:instrText xml:space="preserve">PAGE  </w:instrText>
    </w:r>
    <w:r>
      <w:fldChar w:fldCharType="end"/>
    </w:r>
  </w:p>
  <w:p w14:paraId="03B5029A" w14:textId="4AA50563"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80761A">
      <w:rPr>
        <w:noProof/>
      </w:rPr>
      <w:t>08.12.23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1BDC7" w14:textId="72C29465" w:rsidR="00E45D05" w:rsidRDefault="00E45D05" w:rsidP="009B1EA1">
    <w:pPr>
      <w:pStyle w:val="a5"/>
    </w:pPr>
    <w:r>
      <w:fldChar w:fldCharType="begin"/>
    </w:r>
    <w:r w:rsidRPr="0041348E">
      <w:rPr>
        <w:lang w:val="en-US"/>
      </w:rPr>
      <w:instrText xml:space="preserve"> FILENAME \p  \* MERGEFORMAT </w:instrText>
    </w:r>
    <w:r>
      <w:fldChar w:fldCharType="separate"/>
    </w:r>
    <w:r w:rsidR="00CC2CEA">
      <w:rPr>
        <w:lang w:val="en-US"/>
      </w:rPr>
      <w:t>P:\ENG\ITU-R\CONF-R\CMR23\300\379E.docx</w:t>
    </w:r>
    <w:r>
      <w:fldChar w:fldCharType="end"/>
    </w:r>
    <w:r w:rsidR="00CC2CEA">
      <w:t xml:space="preserve"> (532532)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3037" w14:textId="64902EE2" w:rsidR="00CC2CEA" w:rsidRDefault="006B3D0C">
    <w:pPr>
      <w:pStyle w:val="a5"/>
    </w:pPr>
    <w:fldSimple w:instr=" FILENAME \p \* MERGEFORMAT ">
      <w:r w:rsidR="00CC2CEA">
        <w:t>P:\ENG\ITU-R\CONF-R\CMR23\300\379E.docx</w:t>
      </w:r>
    </w:fldSimple>
    <w:r w:rsidR="00CC2CEA">
      <w:t xml:space="preserve"> (532532)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F56E6" w14:textId="77777777" w:rsidR="00815A8B" w:rsidRDefault="00815A8B">
      <w:r>
        <w:rPr>
          <w:b/>
        </w:rPr>
        <w:t>_______________</w:t>
      </w:r>
    </w:p>
  </w:footnote>
  <w:footnote w:type="continuationSeparator" w:id="0">
    <w:p w14:paraId="2139362A" w14:textId="77777777" w:rsidR="00815A8B" w:rsidRDefault="00815A8B">
      <w:r>
        <w:continuationSeparator/>
      </w:r>
    </w:p>
  </w:footnote>
  <w:footnote w:id="1">
    <w:p w14:paraId="2FF2433D" w14:textId="77777777" w:rsidR="0048750F" w:rsidRPr="00981961" w:rsidRDefault="0048750F">
      <w:pPr>
        <w:pStyle w:val="a8"/>
      </w:pPr>
      <w:r>
        <w:rPr>
          <w:rStyle w:val="a7"/>
        </w:rPr>
        <w:t>1</w:t>
      </w:r>
      <w:r>
        <w:t xml:space="preserve"> </w:t>
      </w:r>
      <w:r>
        <w:tab/>
        <w:t>HIBS: H</w:t>
      </w:r>
      <w:r w:rsidRPr="00276A16">
        <w:t>igh-altitude platform station</w:t>
      </w:r>
      <w:r>
        <w:t xml:space="preserve"> </w:t>
      </w:r>
      <w:r w:rsidRPr="00276A16">
        <w:t xml:space="preserve">as </w:t>
      </w:r>
      <w:r>
        <w:t>IMT</w:t>
      </w:r>
      <w:r w:rsidRPr="00276A16">
        <w:t xml:space="preserve"> base station</w:t>
      </w:r>
      <w:r>
        <w:t>. The conditions in this Resolution refer to these platforms operating between 18 km and 25 km.</w:t>
      </w:r>
    </w:p>
  </w:footnote>
  <w:footnote w:id="2">
    <w:p w14:paraId="7C0A58E4" w14:textId="77777777" w:rsidR="0048750F" w:rsidRPr="004F7C76" w:rsidRDefault="0048750F" w:rsidP="00EC43A4">
      <w:pPr>
        <w:pStyle w:val="a8"/>
        <w:rPr>
          <w:lang w:val="en-US"/>
        </w:rPr>
      </w:pPr>
      <w:r>
        <w:rPr>
          <w:rStyle w:val="a7"/>
        </w:rPr>
        <w:t>2</w:t>
      </w:r>
      <w:r>
        <w:t xml:space="preserve"> </w:t>
      </w:r>
      <w:r>
        <w:tab/>
      </w:r>
      <w:r>
        <w:rPr>
          <w:lang w:val="en-US"/>
        </w:rPr>
        <w:t xml:space="preserve">The pfd levels to protect IMT base stations will apply </w:t>
      </w:r>
      <w:r w:rsidRPr="00173B5B">
        <w:rPr>
          <w:lang w:val="en-US"/>
        </w:rPr>
        <w:t>unless the affected administration</w:t>
      </w:r>
      <w:r>
        <w:rPr>
          <w:lang w:val="en-US"/>
        </w:rPr>
        <w:t xml:space="preserve"> informs BR that only terminal stations need to be protected.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6984" w14:textId="77777777" w:rsidR="00E45D05" w:rsidRDefault="00A066F1" w:rsidP="00187BD9">
    <w:pPr>
      <w:pStyle w:val="aa"/>
    </w:pPr>
    <w:r>
      <w:fldChar w:fldCharType="begin"/>
    </w:r>
    <w:r>
      <w:instrText xml:space="preserve"> PAGE  \* MERGEFORMAT </w:instrText>
    </w:r>
    <w:r>
      <w:fldChar w:fldCharType="separate"/>
    </w:r>
    <w:r w:rsidR="009B1EA1">
      <w:rPr>
        <w:noProof/>
      </w:rPr>
      <w:t>2</w:t>
    </w:r>
    <w:r>
      <w:fldChar w:fldCharType="end"/>
    </w:r>
  </w:p>
  <w:p w14:paraId="0DA2DD59" w14:textId="77777777" w:rsidR="00A066F1" w:rsidRPr="00A066F1" w:rsidRDefault="00BC75DE" w:rsidP="00241FA2">
    <w:pPr>
      <w:pStyle w:val="aa"/>
    </w:pPr>
    <w:r>
      <w:t>WRC</w:t>
    </w:r>
    <w:r w:rsidR="006D70B0">
      <w:t>23</w:t>
    </w:r>
    <w:r w:rsidR="00A066F1">
      <w:t>/</w:t>
    </w:r>
    <w:bookmarkStart w:id="73" w:name="OLE_LINK1"/>
    <w:bookmarkStart w:id="74" w:name="OLE_LINK2"/>
    <w:bookmarkStart w:id="75" w:name="OLE_LINK3"/>
    <w:r w:rsidR="00EB55C6">
      <w:t>379</w:t>
    </w:r>
    <w:bookmarkEnd w:id="73"/>
    <w:bookmarkEnd w:id="74"/>
    <w:bookmarkEnd w:id="75"/>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592979784">
    <w:abstractNumId w:val="0"/>
  </w:num>
  <w:num w:numId="2" w16cid:durableId="577985860">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audet-Segarra, Helene">
    <w15:presenceInfo w15:providerId="AD" w15:userId="S::helene.liaudet-segarra@itu.int::730ae38b-dd7e-4c81-8c69-270e6351267c"/>
  </w15:person>
  <w15:person w15:author="Author">
    <w15:presenceInfo w15:providerId="None" w15:userId="Author"/>
  </w15:person>
  <w15:person w15:author="APT Coordinator">
    <w15:presenceInfo w15:providerId="None" w15:userId="APT Coordin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5"/>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61F26"/>
    <w:rsid w:val="00187BD9"/>
    <w:rsid w:val="00190B55"/>
    <w:rsid w:val="001A7504"/>
    <w:rsid w:val="001C3B5F"/>
    <w:rsid w:val="001D058F"/>
    <w:rsid w:val="002009EA"/>
    <w:rsid w:val="00202756"/>
    <w:rsid w:val="00202CA0"/>
    <w:rsid w:val="00216B6D"/>
    <w:rsid w:val="0022757F"/>
    <w:rsid w:val="00241FA2"/>
    <w:rsid w:val="00271316"/>
    <w:rsid w:val="002B349C"/>
    <w:rsid w:val="002D58BE"/>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8750F"/>
    <w:rsid w:val="00492075"/>
    <w:rsid w:val="004969AD"/>
    <w:rsid w:val="004A26C4"/>
    <w:rsid w:val="004B13CB"/>
    <w:rsid w:val="004D26EA"/>
    <w:rsid w:val="004D2BFB"/>
    <w:rsid w:val="004D5D5C"/>
    <w:rsid w:val="004F3DC0"/>
    <w:rsid w:val="0050139F"/>
    <w:rsid w:val="0055140B"/>
    <w:rsid w:val="005861D7"/>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3D0C"/>
    <w:rsid w:val="006B7C2A"/>
    <w:rsid w:val="006C23DA"/>
    <w:rsid w:val="006D70B0"/>
    <w:rsid w:val="006E3D45"/>
    <w:rsid w:val="0070607A"/>
    <w:rsid w:val="007149F9"/>
    <w:rsid w:val="00733A30"/>
    <w:rsid w:val="00745AEE"/>
    <w:rsid w:val="00750F10"/>
    <w:rsid w:val="007742CA"/>
    <w:rsid w:val="00790D70"/>
    <w:rsid w:val="00792331"/>
    <w:rsid w:val="007A6F1F"/>
    <w:rsid w:val="007D5320"/>
    <w:rsid w:val="00800972"/>
    <w:rsid w:val="00804475"/>
    <w:rsid w:val="0080761A"/>
    <w:rsid w:val="00811633"/>
    <w:rsid w:val="00814037"/>
    <w:rsid w:val="00815A8B"/>
    <w:rsid w:val="00841216"/>
    <w:rsid w:val="00842AF0"/>
    <w:rsid w:val="0086171E"/>
    <w:rsid w:val="00872FC8"/>
    <w:rsid w:val="008845D0"/>
    <w:rsid w:val="00884D60"/>
    <w:rsid w:val="00896E56"/>
    <w:rsid w:val="008B43F2"/>
    <w:rsid w:val="008B6CFF"/>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8284C"/>
    <w:rsid w:val="00A93B85"/>
    <w:rsid w:val="00AA0B18"/>
    <w:rsid w:val="00AA3C65"/>
    <w:rsid w:val="00AA666F"/>
    <w:rsid w:val="00AD7914"/>
    <w:rsid w:val="00AE514B"/>
    <w:rsid w:val="00B40888"/>
    <w:rsid w:val="00B639E9"/>
    <w:rsid w:val="00B817CD"/>
    <w:rsid w:val="00B81A7D"/>
    <w:rsid w:val="00B91EF7"/>
    <w:rsid w:val="00B94AD0"/>
    <w:rsid w:val="00BB3A95"/>
    <w:rsid w:val="00BC75DE"/>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C2CEA"/>
    <w:rsid w:val="00CE388F"/>
    <w:rsid w:val="00CE5E47"/>
    <w:rsid w:val="00CF020F"/>
    <w:rsid w:val="00CF2B5B"/>
    <w:rsid w:val="00D14CE0"/>
    <w:rsid w:val="00D255D4"/>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DF78E0"/>
    <w:rsid w:val="00E03C94"/>
    <w:rsid w:val="00E205BC"/>
    <w:rsid w:val="00E26226"/>
    <w:rsid w:val="00E45D05"/>
    <w:rsid w:val="00E55816"/>
    <w:rsid w:val="00E55AEF"/>
    <w:rsid w:val="00E976C1"/>
    <w:rsid w:val="00EA12E5"/>
    <w:rsid w:val="00EB0812"/>
    <w:rsid w:val="00EB54B2"/>
    <w:rsid w:val="00EB55C6"/>
    <w:rsid w:val="00EF1932"/>
    <w:rsid w:val="00EF71B6"/>
    <w:rsid w:val="00F02766"/>
    <w:rsid w:val="00F05BD4"/>
    <w:rsid w:val="00F06473"/>
    <w:rsid w:val="00F320AA"/>
    <w:rsid w:val="00F6155B"/>
    <w:rsid w:val="00F65C19"/>
    <w:rsid w:val="00F822B0"/>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0F4EEEE3"/>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1">
    <w:name w:val="heading 1"/>
    <w:basedOn w:val="a"/>
    <w:next w:val="a"/>
    <w:qFormat/>
    <w:pPr>
      <w:keepNext/>
      <w:keepLines/>
      <w:spacing w:before="280"/>
      <w:ind w:left="1134" w:hanging="1134"/>
      <w:outlineLvl w:val="0"/>
    </w:pPr>
    <w:rPr>
      <w:b/>
      <w:sz w:val="28"/>
    </w:rPr>
  </w:style>
  <w:style w:type="paragraph" w:styleId="2">
    <w:name w:val="heading 2"/>
    <w:basedOn w:val="1"/>
    <w:next w:val="a"/>
    <w:qFormat/>
    <w:pPr>
      <w:spacing w:before="200"/>
      <w:outlineLvl w:val="1"/>
    </w:pPr>
    <w:rPr>
      <w:sz w:val="24"/>
    </w:rPr>
  </w:style>
  <w:style w:type="paragraph" w:styleId="3">
    <w:name w:val="heading 3"/>
    <w:basedOn w:val="1"/>
    <w:next w:val="a"/>
    <w:qFormat/>
    <w:pPr>
      <w:tabs>
        <w:tab w:val="clear" w:pos="1134"/>
      </w:tabs>
      <w:spacing w:before="200"/>
      <w:outlineLvl w:val="2"/>
    </w:pPr>
    <w:rPr>
      <w:sz w:val="24"/>
    </w:rPr>
  </w:style>
  <w:style w:type="paragraph" w:styleId="4">
    <w:name w:val="heading 4"/>
    <w:basedOn w:val="3"/>
    <w:next w:val="a"/>
    <w:qFormat/>
    <w:pPr>
      <w:outlineLvl w:val="3"/>
    </w:pPr>
  </w:style>
  <w:style w:type="paragraph" w:styleId="5">
    <w:name w:val="heading 5"/>
    <w:basedOn w:val="4"/>
    <w:next w:val="a"/>
    <w:qFormat/>
    <w:pPr>
      <w:outlineLvl w:val="4"/>
    </w:pPr>
  </w:style>
  <w:style w:type="paragraph" w:styleId="6">
    <w:name w:val="heading 6"/>
    <w:basedOn w:val="4"/>
    <w:next w:val="a"/>
    <w:qFormat/>
    <w:pPr>
      <w:outlineLvl w:val="5"/>
    </w:pPr>
  </w:style>
  <w:style w:type="paragraph" w:styleId="7">
    <w:name w:val="heading 7"/>
    <w:basedOn w:val="6"/>
    <w:next w:val="a"/>
    <w:qFormat/>
    <w:pPr>
      <w:outlineLvl w:val="6"/>
    </w:pPr>
  </w:style>
  <w:style w:type="paragraph" w:styleId="8">
    <w:name w:val="heading 8"/>
    <w:basedOn w:val="6"/>
    <w:next w:val="a"/>
    <w:qFormat/>
    <w:pPr>
      <w:outlineLvl w:val="7"/>
    </w:pPr>
  </w:style>
  <w:style w:type="paragraph" w:styleId="9">
    <w:name w:val="heading 9"/>
    <w:basedOn w:val="6"/>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gendaitem">
    <w:name w:val="Agenda_item"/>
    <w:basedOn w:val="a"/>
    <w:next w:val="a"/>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a"/>
    <w:next w:val="a"/>
    <w:rsid w:val="00745AEE"/>
    <w:pPr>
      <w:keepNext/>
      <w:keepLines/>
      <w:spacing w:before="480" w:after="80"/>
      <w:jc w:val="center"/>
    </w:pPr>
    <w:rPr>
      <w:caps/>
      <w:sz w:val="28"/>
    </w:rPr>
  </w:style>
  <w:style w:type="paragraph" w:customStyle="1" w:styleId="Annexref">
    <w:name w:val="Annex_ref"/>
    <w:basedOn w:val="a"/>
    <w:next w:val="a"/>
    <w:rsid w:val="00745AEE"/>
    <w:pPr>
      <w:keepNext/>
      <w:keepLines/>
      <w:spacing w:after="280"/>
      <w:jc w:val="center"/>
    </w:pPr>
  </w:style>
  <w:style w:type="paragraph" w:customStyle="1" w:styleId="Annextitle">
    <w:name w:val="Annex_title"/>
    <w:basedOn w:val="a"/>
    <w:next w:val="a"/>
    <w:rsid w:val="00745AEE"/>
    <w:pPr>
      <w:keepNext/>
      <w:keepLines/>
      <w:spacing w:before="240" w:after="280"/>
      <w:jc w:val="center"/>
    </w:pPr>
    <w:rPr>
      <w:rFonts w:ascii="Times New Roman Bold" w:hAnsi="Times New Roman Bold"/>
      <w:b/>
      <w:sz w:val="28"/>
    </w:rPr>
  </w:style>
  <w:style w:type="character" w:customStyle="1" w:styleId="Appdef">
    <w:name w:val="App_def"/>
    <w:basedOn w:val="a0"/>
    <w:rsid w:val="00745AEE"/>
    <w:rPr>
      <w:rFonts w:ascii="Times New Roman" w:hAnsi="Times New Roman"/>
      <w:b/>
    </w:rPr>
  </w:style>
  <w:style w:type="character" w:customStyle="1" w:styleId="Appref">
    <w:name w:val="App_ref"/>
    <w:basedOn w:val="a0"/>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a"/>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a"/>
    <w:rsid w:val="00745AEE"/>
  </w:style>
  <w:style w:type="character" w:customStyle="1" w:styleId="Artdef">
    <w:name w:val="Art_def"/>
    <w:basedOn w:val="a0"/>
    <w:rsid w:val="00745AEE"/>
    <w:rPr>
      <w:rFonts w:ascii="Times New Roman" w:hAnsi="Times New Roman"/>
      <w:b/>
    </w:rPr>
  </w:style>
  <w:style w:type="paragraph" w:customStyle="1" w:styleId="Artheading">
    <w:name w:val="Art_heading"/>
    <w:basedOn w:val="a"/>
    <w:next w:val="a"/>
    <w:rsid w:val="00745AEE"/>
    <w:pPr>
      <w:spacing w:before="480"/>
      <w:jc w:val="center"/>
    </w:pPr>
    <w:rPr>
      <w:rFonts w:ascii="Times New Roman Bold" w:hAnsi="Times New Roman Bold"/>
      <w:b/>
      <w:sz w:val="28"/>
    </w:rPr>
  </w:style>
  <w:style w:type="paragraph" w:customStyle="1" w:styleId="ArtNo">
    <w:name w:val="Art_No"/>
    <w:basedOn w:val="a"/>
    <w:next w:val="a"/>
    <w:rsid w:val="00745AEE"/>
    <w:pPr>
      <w:keepNext/>
      <w:keepLines/>
      <w:spacing w:before="480"/>
      <w:jc w:val="center"/>
    </w:pPr>
    <w:rPr>
      <w:caps/>
      <w:sz w:val="28"/>
    </w:rPr>
  </w:style>
  <w:style w:type="character" w:customStyle="1" w:styleId="Artref">
    <w:name w:val="Art_ref"/>
    <w:basedOn w:val="a0"/>
    <w:rsid w:val="00745AEE"/>
  </w:style>
  <w:style w:type="paragraph" w:customStyle="1" w:styleId="Arttitle">
    <w:name w:val="Art_title"/>
    <w:basedOn w:val="a"/>
    <w:next w:val="a"/>
    <w:rsid w:val="00745AEE"/>
    <w:pPr>
      <w:keepNext/>
      <w:keepLines/>
      <w:spacing w:before="240"/>
      <w:jc w:val="center"/>
    </w:pPr>
    <w:rPr>
      <w:b/>
      <w:sz w:val="28"/>
    </w:rPr>
  </w:style>
  <w:style w:type="paragraph" w:customStyle="1" w:styleId="Border">
    <w:name w:val="Border"/>
    <w:basedOn w:val="a"/>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a"/>
    <w:next w:val="a"/>
    <w:rsid w:val="00745AEE"/>
    <w:pPr>
      <w:keepNext/>
      <w:keepLines/>
      <w:spacing w:before="160"/>
      <w:ind w:left="1134"/>
    </w:pPr>
    <w:rPr>
      <w:i/>
    </w:rPr>
  </w:style>
  <w:style w:type="paragraph" w:customStyle="1" w:styleId="ChapNo">
    <w:name w:val="Chap_No"/>
    <w:basedOn w:val="ArtNo"/>
    <w:next w:val="a"/>
    <w:rsid w:val="00745AEE"/>
    <w:rPr>
      <w:rFonts w:ascii="Times New Roman Bold" w:hAnsi="Times New Roman Bold"/>
      <w:b/>
    </w:rPr>
  </w:style>
  <w:style w:type="paragraph" w:customStyle="1" w:styleId="Chaptitle">
    <w:name w:val="Chap_title"/>
    <w:basedOn w:val="Arttitle"/>
    <w:next w:val="a"/>
    <w:rsid w:val="00745AEE"/>
  </w:style>
  <w:style w:type="character" w:styleId="a3">
    <w:name w:val="endnote reference"/>
    <w:basedOn w:val="a0"/>
    <w:rsid w:val="00745AEE"/>
    <w:rPr>
      <w:vertAlign w:val="superscript"/>
    </w:rPr>
  </w:style>
  <w:style w:type="paragraph" w:customStyle="1" w:styleId="enumlev1">
    <w:name w:val="enumlev1"/>
    <w:basedOn w:val="a"/>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a"/>
    <w:rsid w:val="00745AEE"/>
    <w:pPr>
      <w:tabs>
        <w:tab w:val="clear" w:pos="1871"/>
        <w:tab w:val="clear" w:pos="2268"/>
        <w:tab w:val="center" w:pos="4820"/>
        <w:tab w:val="right" w:pos="9639"/>
      </w:tabs>
    </w:pPr>
  </w:style>
  <w:style w:type="paragraph" w:customStyle="1" w:styleId="Equationlegend">
    <w:name w:val="Equation_legend"/>
    <w:basedOn w:val="a4"/>
    <w:rsid w:val="00745AEE"/>
    <w:pPr>
      <w:tabs>
        <w:tab w:val="clear" w:pos="1134"/>
        <w:tab w:val="clear" w:pos="2268"/>
        <w:tab w:val="right" w:pos="1871"/>
        <w:tab w:val="left" w:pos="2041"/>
      </w:tabs>
      <w:spacing w:before="80"/>
      <w:ind w:left="2041" w:hanging="2041"/>
    </w:pPr>
  </w:style>
  <w:style w:type="paragraph" w:styleId="a4">
    <w:name w:val="Normal Indent"/>
    <w:basedOn w:val="a"/>
    <w:rsid w:val="00190B55"/>
    <w:pPr>
      <w:ind w:left="1134"/>
    </w:pPr>
  </w:style>
  <w:style w:type="paragraph" w:customStyle="1" w:styleId="Figure">
    <w:name w:val="Figure"/>
    <w:basedOn w:val="a"/>
    <w:next w:val="a"/>
    <w:rsid w:val="00EB54B2"/>
    <w:pPr>
      <w:spacing w:after="240"/>
      <w:jc w:val="center"/>
    </w:pPr>
  </w:style>
  <w:style w:type="paragraph" w:customStyle="1" w:styleId="Figurelegend">
    <w:name w:val="Figure_legend"/>
    <w:basedOn w:val="a"/>
    <w:rsid w:val="00745AEE"/>
    <w:pPr>
      <w:keepNext/>
      <w:keepLines/>
      <w:spacing w:before="20" w:after="20"/>
    </w:pPr>
    <w:rPr>
      <w:sz w:val="18"/>
    </w:rPr>
  </w:style>
  <w:style w:type="paragraph" w:customStyle="1" w:styleId="FigureNo">
    <w:name w:val="Figure_No"/>
    <w:basedOn w:val="a"/>
    <w:next w:val="a"/>
    <w:rsid w:val="00745AEE"/>
    <w:pPr>
      <w:keepNext/>
      <w:keepLines/>
      <w:spacing w:before="480" w:after="120"/>
      <w:jc w:val="center"/>
    </w:pPr>
    <w:rPr>
      <w:caps/>
      <w:sz w:val="20"/>
    </w:rPr>
  </w:style>
  <w:style w:type="paragraph" w:customStyle="1" w:styleId="Figuretitle">
    <w:name w:val="Figure_title"/>
    <w:basedOn w:val="a"/>
    <w:next w:val="a"/>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a"/>
    <w:rsid w:val="00745AEE"/>
    <w:pPr>
      <w:keepNext w:val="0"/>
    </w:pPr>
  </w:style>
  <w:style w:type="paragraph" w:styleId="a5">
    <w:name w:val="footer"/>
    <w:basedOn w:val="a"/>
    <w:link w:val="a6"/>
    <w:rsid w:val="00745AEE"/>
    <w:pPr>
      <w:tabs>
        <w:tab w:val="clear" w:pos="1134"/>
        <w:tab w:val="clear" w:pos="1871"/>
        <w:tab w:val="clear" w:pos="2268"/>
        <w:tab w:val="left" w:pos="5954"/>
        <w:tab w:val="right" w:pos="9639"/>
      </w:tabs>
      <w:spacing w:before="0"/>
    </w:pPr>
    <w:rPr>
      <w:caps/>
      <w:noProof/>
      <w:sz w:val="16"/>
    </w:rPr>
  </w:style>
  <w:style w:type="character" w:customStyle="1" w:styleId="a6">
    <w:name w:val="フッター (文字)"/>
    <w:basedOn w:val="a0"/>
    <w:link w:val="a5"/>
    <w:rsid w:val="00745AEE"/>
    <w:rPr>
      <w:rFonts w:ascii="Times New Roman" w:hAnsi="Times New Roman"/>
      <w:caps/>
      <w:noProof/>
      <w:sz w:val="16"/>
      <w:lang w:val="en-GB" w:eastAsia="en-US"/>
    </w:rPr>
  </w:style>
  <w:style w:type="paragraph" w:customStyle="1" w:styleId="FirstFooter">
    <w:name w:val="FirstFooter"/>
    <w:basedOn w:val="a5"/>
    <w:rsid w:val="00745AEE"/>
    <w:pPr>
      <w:tabs>
        <w:tab w:val="clear" w:pos="5954"/>
        <w:tab w:val="clear" w:pos="9639"/>
      </w:tabs>
      <w:overflowPunct/>
      <w:autoSpaceDE/>
      <w:autoSpaceDN/>
      <w:adjustRightInd/>
      <w:spacing w:before="40"/>
      <w:textAlignment w:val="auto"/>
    </w:pPr>
    <w:rPr>
      <w:caps w:val="0"/>
      <w:noProof w:val="0"/>
    </w:rPr>
  </w:style>
  <w:style w:type="character" w:styleId="a7">
    <w:name w:val="footnote reference"/>
    <w:basedOn w:val="a0"/>
    <w:rsid w:val="00745AEE"/>
    <w:rPr>
      <w:position w:val="6"/>
      <w:sz w:val="18"/>
    </w:rPr>
  </w:style>
  <w:style w:type="paragraph" w:styleId="a8">
    <w:name w:val="footnote text"/>
    <w:basedOn w:val="a"/>
    <w:link w:val="a9"/>
    <w:rsid w:val="00745AEE"/>
    <w:pPr>
      <w:keepLines/>
      <w:tabs>
        <w:tab w:val="left" w:pos="255"/>
      </w:tabs>
    </w:pPr>
  </w:style>
  <w:style w:type="character" w:customStyle="1" w:styleId="a9">
    <w:name w:val="脚注文字列 (文字)"/>
    <w:basedOn w:val="a0"/>
    <w:link w:val="a8"/>
    <w:rsid w:val="00745AEE"/>
    <w:rPr>
      <w:rFonts w:ascii="Times New Roman" w:hAnsi="Times New Roman"/>
      <w:sz w:val="24"/>
      <w:lang w:val="en-GB" w:eastAsia="en-US"/>
    </w:rPr>
  </w:style>
  <w:style w:type="paragraph" w:styleId="aa">
    <w:name w:val="header"/>
    <w:basedOn w:val="a"/>
    <w:link w:val="ab"/>
    <w:rsid w:val="00745AEE"/>
    <w:pPr>
      <w:spacing w:before="0"/>
      <w:jc w:val="center"/>
    </w:pPr>
    <w:rPr>
      <w:sz w:val="18"/>
    </w:rPr>
  </w:style>
  <w:style w:type="character" w:customStyle="1" w:styleId="ab">
    <w:name w:val="ヘッダー (文字)"/>
    <w:basedOn w:val="a0"/>
    <w:link w:val="aa"/>
    <w:rsid w:val="00745AEE"/>
    <w:rPr>
      <w:rFonts w:ascii="Times New Roman" w:hAnsi="Times New Roman"/>
      <w:sz w:val="18"/>
      <w:lang w:val="en-GB" w:eastAsia="en-US"/>
    </w:rPr>
  </w:style>
  <w:style w:type="paragraph" w:customStyle="1" w:styleId="Normalaftertitle">
    <w:name w:val="Normal after title"/>
    <w:basedOn w:val="a"/>
    <w:next w:val="a"/>
    <w:rsid w:val="00190B55"/>
    <w:pPr>
      <w:spacing w:before="280"/>
    </w:pPr>
  </w:style>
  <w:style w:type="paragraph" w:customStyle="1" w:styleId="Section1">
    <w:name w:val="Section_1"/>
    <w:basedOn w:val="a"/>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a"/>
    <w:rsid w:val="00190B55"/>
  </w:style>
  <w:style w:type="paragraph" w:customStyle="1" w:styleId="Sectiontitle">
    <w:name w:val="Section_title"/>
    <w:basedOn w:val="Annextitle"/>
    <w:next w:val="Normalaftertitle"/>
    <w:rsid w:val="00190B55"/>
  </w:style>
  <w:style w:type="paragraph" w:customStyle="1" w:styleId="Source">
    <w:name w:val="Source"/>
    <w:basedOn w:val="a"/>
    <w:next w:val="a"/>
    <w:rsid w:val="00190B55"/>
    <w:pPr>
      <w:spacing w:before="840"/>
      <w:jc w:val="center"/>
    </w:pPr>
    <w:rPr>
      <w:b/>
      <w:sz w:val="28"/>
    </w:rPr>
  </w:style>
  <w:style w:type="paragraph" w:customStyle="1" w:styleId="SpecialFooter">
    <w:name w:val="Special Footer"/>
    <w:basedOn w:val="a5"/>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a0"/>
    <w:rsid w:val="00190B55"/>
    <w:rPr>
      <w:b/>
      <w:color w:val="auto"/>
      <w:sz w:val="20"/>
    </w:rPr>
  </w:style>
  <w:style w:type="paragraph" w:customStyle="1" w:styleId="Tablehead">
    <w:name w:val="Table_head"/>
    <w:basedOn w:val="a"/>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a"/>
    <w:next w:val="a"/>
    <w:rsid w:val="001D058F"/>
    <w:pPr>
      <w:keepNext/>
      <w:spacing w:before="560" w:after="120"/>
      <w:jc w:val="center"/>
    </w:pPr>
    <w:rPr>
      <w:caps/>
      <w:sz w:val="20"/>
    </w:rPr>
  </w:style>
  <w:style w:type="paragraph" w:customStyle="1" w:styleId="Tableref">
    <w:name w:val="Table_ref"/>
    <w:basedOn w:val="a"/>
    <w:next w:val="a"/>
    <w:rsid w:val="00190B55"/>
    <w:pPr>
      <w:keepNext/>
      <w:spacing w:before="560"/>
      <w:jc w:val="center"/>
    </w:pPr>
    <w:rPr>
      <w:sz w:val="20"/>
    </w:rPr>
  </w:style>
  <w:style w:type="paragraph" w:customStyle="1" w:styleId="Normalend">
    <w:name w:val="Normal_end"/>
    <w:basedOn w:val="a"/>
    <w:next w:val="a"/>
    <w:qFormat/>
    <w:rsid w:val="00D801ED"/>
    <w:rPr>
      <w:lang w:val="en-US"/>
    </w:rPr>
  </w:style>
  <w:style w:type="paragraph" w:customStyle="1" w:styleId="Proposal">
    <w:name w:val="Proposal"/>
    <w:basedOn w:val="a"/>
    <w:next w:val="a"/>
    <w:rsid w:val="00241FA2"/>
    <w:pPr>
      <w:keepNext/>
      <w:spacing w:before="240"/>
    </w:pPr>
    <w:rPr>
      <w:rFonts w:hAnsi="Times New Roman Bold"/>
      <w:b/>
    </w:rPr>
  </w:style>
  <w:style w:type="paragraph" w:customStyle="1" w:styleId="Reasons">
    <w:name w:val="Reasons"/>
    <w:basedOn w:val="a"/>
    <w:qFormat/>
    <w:rsid w:val="00DE5692"/>
    <w:pPr>
      <w:tabs>
        <w:tab w:val="clear" w:pos="1871"/>
        <w:tab w:val="clear" w:pos="2268"/>
        <w:tab w:val="left" w:pos="1588"/>
        <w:tab w:val="left" w:pos="1985"/>
      </w:tabs>
    </w:pPr>
  </w:style>
  <w:style w:type="paragraph" w:customStyle="1" w:styleId="Questiondate">
    <w:name w:val="Question_date"/>
    <w:basedOn w:val="a"/>
    <w:next w:val="Normalaftertitle"/>
    <w:rsid w:val="004969AD"/>
    <w:pPr>
      <w:keepNext/>
      <w:keepLines/>
      <w:jc w:val="right"/>
    </w:pPr>
    <w:rPr>
      <w:sz w:val="22"/>
    </w:rPr>
  </w:style>
  <w:style w:type="paragraph" w:customStyle="1" w:styleId="QuestionNo">
    <w:name w:val="Question_No"/>
    <w:basedOn w:val="a"/>
    <w:next w:val="a"/>
    <w:rsid w:val="004969AD"/>
    <w:pPr>
      <w:keepNext/>
      <w:keepLines/>
      <w:spacing w:before="480"/>
      <w:jc w:val="center"/>
    </w:pPr>
    <w:rPr>
      <w:caps/>
      <w:sz w:val="28"/>
    </w:rPr>
  </w:style>
  <w:style w:type="paragraph" w:customStyle="1" w:styleId="Questiontitle">
    <w:name w:val="Question_title"/>
    <w:basedOn w:val="a"/>
    <w:next w:val="a"/>
    <w:rsid w:val="00A54C25"/>
    <w:pPr>
      <w:keepNext/>
      <w:keepLines/>
      <w:spacing w:before="240"/>
      <w:jc w:val="center"/>
    </w:pPr>
    <w:rPr>
      <w:rFonts w:ascii="Times New Roman Bold" w:hAnsi="Times New Roman Bold"/>
      <w:b/>
      <w:sz w:val="28"/>
    </w:rPr>
  </w:style>
  <w:style w:type="paragraph" w:styleId="10">
    <w:name w:val="toc 1"/>
    <w:basedOn w:val="a"/>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20">
    <w:name w:val="toc 2"/>
    <w:basedOn w:val="10"/>
    <w:rsid w:val="001D058F"/>
    <w:pPr>
      <w:spacing w:before="120"/>
    </w:pPr>
  </w:style>
  <w:style w:type="paragraph" w:styleId="30">
    <w:name w:val="toc 3"/>
    <w:basedOn w:val="20"/>
    <w:rsid w:val="001D058F"/>
  </w:style>
  <w:style w:type="paragraph" w:styleId="40">
    <w:name w:val="toc 4"/>
    <w:basedOn w:val="30"/>
    <w:rsid w:val="001D058F"/>
  </w:style>
  <w:style w:type="paragraph" w:styleId="50">
    <w:name w:val="toc 5"/>
    <w:basedOn w:val="40"/>
    <w:rsid w:val="001D058F"/>
  </w:style>
  <w:style w:type="paragraph" w:styleId="60">
    <w:name w:val="toc 6"/>
    <w:basedOn w:val="40"/>
    <w:rsid w:val="001D058F"/>
  </w:style>
  <w:style w:type="paragraph" w:styleId="70">
    <w:name w:val="toc 7"/>
    <w:basedOn w:val="40"/>
    <w:rsid w:val="001D058F"/>
  </w:style>
  <w:style w:type="paragraph" w:styleId="80">
    <w:name w:val="toc 8"/>
    <w:basedOn w:val="40"/>
    <w:rsid w:val="001D058F"/>
  </w:style>
  <w:style w:type="paragraph" w:customStyle="1" w:styleId="Title1">
    <w:name w:val="Title 1"/>
    <w:basedOn w:val="Source"/>
    <w:next w:val="a"/>
    <w:rsid w:val="001D058F"/>
    <w:pPr>
      <w:tabs>
        <w:tab w:val="left" w:pos="567"/>
        <w:tab w:val="left" w:pos="1701"/>
        <w:tab w:val="left" w:pos="2835"/>
      </w:tabs>
      <w:spacing w:before="240"/>
    </w:pPr>
    <w:rPr>
      <w:b w:val="0"/>
      <w:caps/>
    </w:rPr>
  </w:style>
  <w:style w:type="paragraph" w:customStyle="1" w:styleId="Title2">
    <w:name w:val="Title 2"/>
    <w:basedOn w:val="Source"/>
    <w:next w:val="a"/>
    <w:rsid w:val="001D058F"/>
    <w:pPr>
      <w:overflowPunct/>
      <w:autoSpaceDE/>
      <w:autoSpaceDN/>
      <w:adjustRightInd/>
      <w:spacing w:before="480"/>
      <w:textAlignment w:val="auto"/>
    </w:pPr>
    <w:rPr>
      <w:b w:val="0"/>
      <w:caps/>
    </w:rPr>
  </w:style>
  <w:style w:type="paragraph" w:customStyle="1" w:styleId="Title3">
    <w:name w:val="Title 3"/>
    <w:basedOn w:val="Title2"/>
    <w:next w:val="a"/>
    <w:rsid w:val="001D058F"/>
    <w:pPr>
      <w:spacing w:before="240"/>
    </w:pPr>
    <w:rPr>
      <w:caps w:val="0"/>
    </w:rPr>
  </w:style>
  <w:style w:type="paragraph" w:customStyle="1" w:styleId="Title4">
    <w:name w:val="Title 4"/>
    <w:basedOn w:val="Title3"/>
    <w:next w:val="1"/>
    <w:rsid w:val="001D058F"/>
    <w:rPr>
      <w:b/>
    </w:rPr>
  </w:style>
  <w:style w:type="paragraph" w:customStyle="1" w:styleId="Tabletext">
    <w:name w:val="Table_text"/>
    <w:basedOn w:val="a"/>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a"/>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a"/>
    <w:next w:val="a"/>
    <w:qFormat/>
    <w:rsid w:val="00EA12E5"/>
    <w:pPr>
      <w:spacing w:before="160"/>
    </w:pPr>
    <w:rPr>
      <w:i/>
    </w:rPr>
  </w:style>
  <w:style w:type="paragraph" w:customStyle="1" w:styleId="Headingb">
    <w:name w:val="Heading_b"/>
    <w:basedOn w:val="a"/>
    <w:next w:val="a"/>
    <w:qFormat/>
    <w:rsid w:val="00EB54B2"/>
    <w:pPr>
      <w:keepNext/>
      <w:spacing w:before="160"/>
    </w:pPr>
    <w:rPr>
      <w:rFonts w:ascii="Times New Roman Bold" w:hAnsi="Times New Roman Bold" w:cs="Times New Roman Bold"/>
      <w:b/>
      <w:lang w:val="fr-CH"/>
    </w:rPr>
  </w:style>
  <w:style w:type="paragraph" w:customStyle="1" w:styleId="Note">
    <w:name w:val="Note"/>
    <w:basedOn w:val="a"/>
    <w:next w:val="a"/>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a"/>
    <w:rsid w:val="00DE2AC3"/>
  </w:style>
  <w:style w:type="paragraph" w:customStyle="1" w:styleId="Partref">
    <w:name w:val="Part_ref"/>
    <w:basedOn w:val="Annexref"/>
    <w:next w:val="a"/>
    <w:rsid w:val="00DE2AC3"/>
  </w:style>
  <w:style w:type="paragraph" w:customStyle="1" w:styleId="Parttitle">
    <w:name w:val="Part_title"/>
    <w:basedOn w:val="Annextitle"/>
    <w:next w:val="Normalaftertitle"/>
    <w:rsid w:val="00DE2AC3"/>
  </w:style>
  <w:style w:type="paragraph" w:customStyle="1" w:styleId="Recdate">
    <w:name w:val="Rec_date"/>
    <w:basedOn w:val="a"/>
    <w:next w:val="Normalaftertitle"/>
    <w:rsid w:val="00DE2AC3"/>
    <w:pPr>
      <w:keepNext/>
      <w:keepLines/>
      <w:jc w:val="right"/>
    </w:pPr>
    <w:rPr>
      <w:sz w:val="22"/>
    </w:rPr>
  </w:style>
  <w:style w:type="paragraph" w:customStyle="1" w:styleId="RecNo">
    <w:name w:val="Rec_No"/>
    <w:basedOn w:val="a"/>
    <w:next w:val="a"/>
    <w:rsid w:val="00DE2AC3"/>
    <w:pPr>
      <w:keepNext/>
      <w:keepLines/>
      <w:spacing w:before="480"/>
      <w:jc w:val="center"/>
    </w:pPr>
    <w:rPr>
      <w:caps/>
      <w:sz w:val="28"/>
    </w:rPr>
  </w:style>
  <w:style w:type="paragraph" w:customStyle="1" w:styleId="Rectitle">
    <w:name w:val="Rec_title"/>
    <w:basedOn w:val="RecNo"/>
    <w:next w:val="a"/>
    <w:rsid w:val="00DE2AC3"/>
    <w:pPr>
      <w:spacing w:before="240"/>
    </w:pPr>
    <w:rPr>
      <w:rFonts w:ascii="Times New Roman Bold" w:hAnsi="Times New Roman Bold"/>
      <w:b/>
      <w:caps w:val="0"/>
    </w:rPr>
  </w:style>
  <w:style w:type="paragraph" w:customStyle="1" w:styleId="ResNo">
    <w:name w:val="Res_No"/>
    <w:basedOn w:val="RecNo"/>
    <w:next w:val="a"/>
    <w:rsid w:val="00DE2AC3"/>
  </w:style>
  <w:style w:type="paragraph" w:customStyle="1" w:styleId="Restitle">
    <w:name w:val="Res_title"/>
    <w:basedOn w:val="Rectitle"/>
    <w:next w:val="a"/>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a"/>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a"/>
    <w:qFormat/>
    <w:rsid w:val="003E0DB6"/>
    <w:pPr>
      <w:jc w:val="center"/>
    </w:pPr>
    <w:rPr>
      <w:b/>
      <w:bCs/>
      <w:sz w:val="28"/>
      <w:szCs w:val="28"/>
    </w:rPr>
  </w:style>
  <w:style w:type="paragraph" w:styleId="ac">
    <w:name w:val="Balloon Text"/>
    <w:basedOn w:val="a"/>
    <w:link w:val="ad"/>
    <w:semiHidden/>
    <w:unhideWhenUsed/>
    <w:rsid w:val="00202756"/>
    <w:pPr>
      <w:spacing w:before="0"/>
    </w:pPr>
    <w:rPr>
      <w:rFonts w:ascii="Segoe UI" w:hAnsi="Segoe UI" w:cs="Segoe UI"/>
      <w:sz w:val="18"/>
      <w:szCs w:val="18"/>
    </w:rPr>
  </w:style>
  <w:style w:type="character" w:customStyle="1" w:styleId="ad">
    <w:name w:val="吹き出し (文字)"/>
    <w:basedOn w:val="a0"/>
    <w:link w:val="ac"/>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a0"/>
    <w:qFormat/>
    <w:rsid w:val="00CA3DFC"/>
    <w:rPr>
      <w:rFonts w:ascii="Times New Roman" w:hAnsi="Times New Roman"/>
      <w:b w:val="0"/>
    </w:rPr>
  </w:style>
  <w:style w:type="paragraph" w:customStyle="1" w:styleId="Normalsplit">
    <w:name w:val="Normal_split"/>
    <w:basedOn w:val="a"/>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1"/>
    <w:next w:val="a"/>
    <w:qFormat/>
    <w:rsid w:val="00EF71B6"/>
  </w:style>
  <w:style w:type="paragraph" w:customStyle="1" w:styleId="Methodheading2">
    <w:name w:val="Method_heading2"/>
    <w:basedOn w:val="2"/>
    <w:next w:val="a"/>
    <w:qFormat/>
    <w:rsid w:val="00EF71B6"/>
  </w:style>
  <w:style w:type="paragraph" w:customStyle="1" w:styleId="Methodheading3">
    <w:name w:val="Method_heading3"/>
    <w:basedOn w:val="3"/>
    <w:next w:val="a"/>
    <w:qFormat/>
    <w:rsid w:val="00EF71B6"/>
  </w:style>
  <w:style w:type="paragraph" w:customStyle="1" w:styleId="Methodheading4">
    <w:name w:val="Method_heading4"/>
    <w:basedOn w:val="4"/>
    <w:next w:val="a"/>
    <w:qFormat/>
    <w:rsid w:val="00EF71B6"/>
  </w:style>
  <w:style w:type="paragraph" w:customStyle="1" w:styleId="TableTextS5">
    <w:name w:val="Table_TextS5"/>
    <w:basedOn w:val="a"/>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a"/>
    <w:qFormat/>
    <w:rsid w:val="00EB54B2"/>
    <w:pPr>
      <w:spacing w:before="240" w:after="240"/>
    </w:pPr>
    <w:rPr>
      <w:i/>
    </w:rPr>
  </w:style>
  <w:style w:type="character" w:customStyle="1" w:styleId="href">
    <w:name w:val="href"/>
    <w:basedOn w:val="a0"/>
    <w:rsid w:val="009B463A"/>
  </w:style>
  <w:style w:type="paragraph" w:customStyle="1" w:styleId="Normalaftertitle0">
    <w:name w:val="Normal after title"/>
    <w:basedOn w:val="a"/>
    <w:next w:val="a"/>
    <w:qFormat/>
    <w:rsid w:val="00981814"/>
    <w:pPr>
      <w:spacing w:before="280"/>
    </w:pPr>
  </w:style>
  <w:style w:type="character" w:styleId="ae">
    <w:name w:val="Hyperlink"/>
    <w:basedOn w:val="a0"/>
    <w:uiPriority w:val="99"/>
    <w:semiHidden/>
    <w:unhideWhenUsed/>
    <w:rPr>
      <w:color w:val="0000FF" w:themeColor="hyperlink"/>
      <w:u w:val="single"/>
    </w:rPr>
  </w:style>
  <w:style w:type="paragraph" w:styleId="af">
    <w:name w:val="Revision"/>
    <w:hidden/>
    <w:uiPriority w:val="99"/>
    <w:semiHidden/>
    <w:rsid w:val="0080761A"/>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G4Awrc23@lists.itu.in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DF1B9EF60D18F4483469CC174FB1D8E" ma:contentTypeVersion="13" ma:contentTypeDescription="Crée un document." ma:contentTypeScope="" ma:versionID="2769e7868f917a314e4fb43768b928b1">
  <xsd:schema xmlns:xsd="http://www.w3.org/2001/XMLSchema" xmlns:xs="http://www.w3.org/2001/XMLSchema" xmlns:p="http://schemas.microsoft.com/office/2006/metadata/properties" xmlns:ns2="85ec4a98-16cb-46ec-9d96-8bcce9671b86" xmlns:ns3="678c9661-739a-4074-998c-bf36002d0101" targetNamespace="http://schemas.microsoft.com/office/2006/metadata/properties" ma:root="true" ma:fieldsID="eb62340ca2c6fc0f9faf65cb6005c155" ns2:_="" ns3:_="">
    <xsd:import namespace="85ec4a98-16cb-46ec-9d96-8bcce9671b86"/>
    <xsd:import namespace="678c9661-739a-4074-998c-bf36002d01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DPM_x0020_File_x0020_name" minOccurs="0"/>
                <xsd:element ref="ns2:DPM_x0020_Author" minOccurs="0"/>
                <xsd:element ref="ns2:DPM_x0020_Versio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c4a98-16cb-46ec-9d96-8bcce9671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PM_x0020_File_x0020_name" ma:index="13" nillable="true" ma:displayName="DPM File name" ma:internalName="DPM_x0020_File_x0020_name">
      <xsd:simpleType>
        <xsd:restriction base="dms:Text">
          <xsd:maxLength value="255"/>
        </xsd:restriction>
      </xsd:simpleType>
    </xsd:element>
    <xsd:element name="DPM_x0020_Author" ma:index="14" nillable="true" ma:displayName="DPM Author" ma:internalName="DPM_x0020_Author">
      <xsd:simpleType>
        <xsd:restriction base="dms:Text">
          <xsd:maxLength value="255"/>
        </xsd:restriction>
      </xsd:simpleType>
    </xsd:element>
    <xsd:element name="DPM_x0020_Version" ma:index="15" nillable="true" ma:displayName="DPM Version" ma:internalName="DPM_x0020_Version">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c9661-739a-4074-998c-bf36002d0101"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File_x0020_name xmlns="85ec4a98-16cb-46ec-9d96-8bcce9671b86">R23-WRC23-C-0379!!MSW-E</DPM_x0020_File_x0020_name>
    <DPM_x0020_Author xmlns="85ec4a98-16cb-46ec-9d96-8bcce9671b86">DPM</DPM_x0020_Author>
    <DPM_x0020_Version xmlns="85ec4a98-16cb-46ec-9d96-8bcce9671b86">DPM_2022.05.12.01</DPM_x0020_Version>
    <lcf76f155ced4ddcb4097134ff3c332f xmlns="85ec4a98-16cb-46ec-9d96-8bcce9671b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6D0BE7-76E6-4535-A9BF-941B6A8B6FED}">
  <ds:schemaRefs>
    <ds:schemaRef ds:uri="http://schemas.openxmlformats.org/officeDocument/2006/bibliography"/>
  </ds:schemaRefs>
</ds:datastoreItem>
</file>

<file path=customXml/itemProps2.xml><?xml version="1.0" encoding="utf-8"?>
<ds:datastoreItem xmlns:ds="http://schemas.openxmlformats.org/officeDocument/2006/customXml" ds:itemID="{9CD3DF43-7B76-40AF-A789-D295A18CE108}">
  <ds:schemaRefs>
    <ds:schemaRef ds:uri="http://schemas.microsoft.com/sharepoint/v3/contenttype/forms"/>
  </ds:schemaRefs>
</ds:datastoreItem>
</file>

<file path=customXml/itemProps3.xml><?xml version="1.0" encoding="utf-8"?>
<ds:datastoreItem xmlns:ds="http://schemas.openxmlformats.org/officeDocument/2006/customXml" ds:itemID="{DBC784BA-0D14-41B9-BF82-6F1E090E38AF}">
  <ds:schemaRefs>
    <ds:schemaRef ds:uri="http://schemas.microsoft.com/sharepoint/events"/>
  </ds:schemaRefs>
</ds:datastoreItem>
</file>

<file path=customXml/itemProps4.xml><?xml version="1.0" encoding="utf-8"?>
<ds:datastoreItem xmlns:ds="http://schemas.openxmlformats.org/officeDocument/2006/customXml" ds:itemID="{A684BC08-F65A-475C-A94B-90AEBC442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c4a98-16cb-46ec-9d96-8bcce9671b86"/>
    <ds:schemaRef ds:uri="678c9661-739a-4074-998c-bf36002d0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E54BF7-81A1-47AE-9F6D-430B2B4F37EF}">
  <ds:schemaRefs>
    <ds:schemaRef ds:uri="http://schemas.microsoft.com/office/2006/metadata/properties"/>
    <ds:schemaRef ds:uri="http://schemas.microsoft.com/office/infopath/2007/PartnerControls"/>
    <ds:schemaRef ds:uri="85ec4a98-16cb-46ec-9d96-8bcce9671b8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2840</Words>
  <Characters>16190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ITU WRC-19 Template</vt:lpstr>
    </vt:vector>
  </TitlesOfParts>
  <Manager>General Secretariat - Pool</Manager>
  <Company>International Telecommunication Union (ITU)</Company>
  <LinksUpToDate>false</LinksUpToDate>
  <CharactersWithSpaces>18993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R23-WRC23-C-0379!!MSW-E</dc:title>
  <dc:subject>World Radiocommunication Conference - 2023</dc:subject>
  <dc:creator>Documents Proposals Manager (DPM)</dc:creator>
  <cp:keywords>DPM_v2023.12.4.1_prod</cp:keywords>
  <dc:description>Uploaded on 2015.07.06</dc:description>
  <cp:lastModifiedBy>APT Coordinator</cp:lastModifiedBy>
  <cp:revision>2</cp:revision>
  <cp:lastPrinted>2017-02-10T08:23:00Z</cp:lastPrinted>
  <dcterms:created xsi:type="dcterms:W3CDTF">2023-12-08T10:48:00Z</dcterms:created>
  <dcterms:modified xsi:type="dcterms:W3CDTF">2023-12-08T10:48:00Z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0x0101008DF1B9EF60D18F4483469CC174FB1D8E</vt:lpwstr>
  </property>
  <property fmtid="{D5CDD505-2E9C-101B-9397-08002B2CF9AE}" pid="10" name="_dlc_DocIdItemGuid">
    <vt:lpwstr>e3f51d54-8436-4404-bce8-bbffce89a1d7</vt:lpwstr>
  </property>
</Properties>
</file>